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4B4" w:rsidRPr="00A774B4" w:rsidRDefault="00020097" w:rsidP="00A774B4">
      <w:pP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</w:t>
      </w:r>
      <w:r w:rsidR="003D2164">
        <w:rPr>
          <w:rFonts w:ascii="Arial" w:hAnsi="Arial" w:cs="Arial"/>
          <w:b/>
          <w:sz w:val="24"/>
          <w:szCs w:val="24"/>
        </w:rPr>
        <w:t xml:space="preserve"> meeting #8</w:t>
      </w:r>
      <w:r w:rsidR="00BA1DAF">
        <w:rPr>
          <w:rFonts w:ascii="Arial" w:hAnsi="Arial" w:cs="Arial"/>
          <w:b/>
          <w:sz w:val="24"/>
          <w:szCs w:val="24"/>
        </w:rPr>
        <w:t>5</w:t>
      </w:r>
      <w:r w:rsidR="00A774B4" w:rsidRPr="00A774B4">
        <w:rPr>
          <w:rFonts w:ascii="Arial" w:hAnsi="Arial" w:cs="Arial"/>
          <w:b/>
          <w:sz w:val="24"/>
          <w:szCs w:val="24"/>
        </w:rPr>
        <w:tab/>
        <w:t>R4-17</w:t>
      </w:r>
      <w:r w:rsidR="00F116E3">
        <w:rPr>
          <w:rFonts w:ascii="Arial" w:hAnsi="Arial" w:cs="Arial"/>
          <w:b/>
          <w:sz w:val="24"/>
          <w:szCs w:val="24"/>
        </w:rPr>
        <w:t>1</w:t>
      </w:r>
      <w:r w:rsidR="00BA194D">
        <w:rPr>
          <w:rFonts w:ascii="Arial" w:hAnsi="Arial" w:cs="Arial"/>
          <w:b/>
          <w:sz w:val="24"/>
          <w:szCs w:val="24"/>
        </w:rPr>
        <w:t>3262</w:t>
      </w:r>
      <w:r w:rsidR="00A774B4" w:rsidRPr="00A774B4">
        <w:rPr>
          <w:rFonts w:ascii="Arial" w:hAnsi="Arial" w:cs="Arial"/>
          <w:b/>
          <w:sz w:val="24"/>
          <w:szCs w:val="24"/>
        </w:rPr>
        <w:br/>
      </w:r>
      <w:r w:rsidR="00BA1DAF">
        <w:rPr>
          <w:rFonts w:ascii="Arial" w:hAnsi="Arial" w:cs="Arial"/>
          <w:b/>
          <w:sz w:val="24"/>
          <w:szCs w:val="24"/>
        </w:rPr>
        <w:t>Reno</w:t>
      </w:r>
      <w:r w:rsidRPr="00020097">
        <w:rPr>
          <w:rFonts w:ascii="Arial" w:hAnsi="Arial" w:cs="Arial"/>
          <w:b/>
          <w:sz w:val="24"/>
          <w:szCs w:val="24"/>
        </w:rPr>
        <w:t>,</w:t>
      </w:r>
      <w:r w:rsidR="00BA1DAF">
        <w:rPr>
          <w:rFonts w:ascii="Arial" w:hAnsi="Arial" w:cs="Arial"/>
          <w:b/>
          <w:sz w:val="24"/>
          <w:szCs w:val="24"/>
        </w:rPr>
        <w:t xml:space="preserve"> Nevada, USA, 27</w:t>
      </w:r>
      <w:r w:rsidR="004C5B03" w:rsidRPr="004C5B03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BA1DAF">
        <w:rPr>
          <w:rFonts w:ascii="Arial" w:hAnsi="Arial" w:cs="Arial"/>
          <w:b/>
          <w:sz w:val="24"/>
          <w:szCs w:val="24"/>
        </w:rPr>
        <w:t xml:space="preserve"> November </w:t>
      </w:r>
      <w:r w:rsidR="004C5B03">
        <w:rPr>
          <w:rFonts w:ascii="Arial" w:hAnsi="Arial" w:cs="Arial"/>
          <w:b/>
          <w:sz w:val="24"/>
          <w:szCs w:val="24"/>
        </w:rPr>
        <w:t>–</w:t>
      </w:r>
      <w:r w:rsidR="000540D2">
        <w:rPr>
          <w:rFonts w:ascii="Arial" w:hAnsi="Arial" w:cs="Arial"/>
          <w:b/>
          <w:sz w:val="24"/>
          <w:szCs w:val="24"/>
        </w:rPr>
        <w:t xml:space="preserve"> </w:t>
      </w:r>
      <w:r w:rsidR="004C5B03">
        <w:rPr>
          <w:rFonts w:ascii="Arial" w:hAnsi="Arial" w:cs="Arial"/>
          <w:b/>
          <w:sz w:val="24"/>
          <w:szCs w:val="24"/>
        </w:rPr>
        <w:t>1</w:t>
      </w:r>
      <w:r w:rsidR="004C5B03" w:rsidRPr="004C5B03">
        <w:rPr>
          <w:rFonts w:ascii="Arial" w:hAnsi="Arial" w:cs="Arial"/>
          <w:b/>
          <w:sz w:val="24"/>
          <w:szCs w:val="24"/>
          <w:vertAlign w:val="superscript"/>
        </w:rPr>
        <w:t>st</w:t>
      </w:r>
      <w:r w:rsidRPr="00020097">
        <w:rPr>
          <w:rFonts w:ascii="Arial" w:hAnsi="Arial" w:cs="Arial"/>
          <w:b/>
          <w:sz w:val="24"/>
          <w:szCs w:val="24"/>
        </w:rPr>
        <w:t xml:space="preserve"> </w:t>
      </w:r>
      <w:r w:rsidR="00BA1DAF">
        <w:rPr>
          <w:rFonts w:ascii="Arial" w:hAnsi="Arial" w:cs="Arial"/>
          <w:b/>
          <w:sz w:val="24"/>
          <w:szCs w:val="24"/>
        </w:rPr>
        <w:t>December</w:t>
      </w:r>
      <w:r w:rsidRPr="00020097">
        <w:rPr>
          <w:rFonts w:ascii="Arial" w:hAnsi="Arial" w:cs="Arial"/>
          <w:b/>
          <w:sz w:val="24"/>
          <w:szCs w:val="24"/>
        </w:rPr>
        <w:t>, 2017</w:t>
      </w:r>
    </w:p>
    <w:p w:rsidR="00A774B4" w:rsidRPr="00A774B4" w:rsidRDefault="00A774B4" w:rsidP="00A774B4">
      <w:pPr>
        <w:rPr>
          <w:rFonts w:ascii="Arial" w:hAnsi="Arial" w:cs="Arial"/>
        </w:rPr>
      </w:pP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  <w:r w:rsidRPr="00A774B4">
        <w:rPr>
          <w:rFonts w:ascii="Arial" w:hAnsi="Arial" w:cs="Arial"/>
        </w:rPr>
        <w:tab/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Source:</w:t>
      </w:r>
      <w:r w:rsidRPr="00A774B4">
        <w:rPr>
          <w:rFonts w:ascii="Arial" w:hAnsi="Arial" w:cs="Arial"/>
        </w:rPr>
        <w:tab/>
      </w:r>
      <w:r w:rsidR="00F116E3">
        <w:rPr>
          <w:rFonts w:ascii="Arial" w:hAnsi="Arial" w:cs="Arial"/>
        </w:rPr>
        <w:t>ZTE Corp.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Title:</w:t>
      </w:r>
      <w:r w:rsidRPr="00A774B4">
        <w:rPr>
          <w:rFonts w:ascii="Arial" w:hAnsi="Arial" w:cs="Arial"/>
        </w:rPr>
        <w:tab/>
      </w:r>
      <w:r w:rsidR="006352AD">
        <w:rPr>
          <w:rFonts w:ascii="Arial" w:hAnsi="Arial" w:cs="Arial"/>
        </w:rPr>
        <w:t xml:space="preserve">Further </w:t>
      </w:r>
      <w:r w:rsidR="0087004B">
        <w:rPr>
          <w:rFonts w:ascii="Arial" w:hAnsi="Arial" w:cs="Arial"/>
        </w:rPr>
        <w:t>consideration</w:t>
      </w:r>
      <w:r w:rsidR="006352AD">
        <w:rPr>
          <w:rFonts w:ascii="Arial" w:hAnsi="Arial" w:cs="Arial"/>
        </w:rPr>
        <w:t xml:space="preserve"> on </w:t>
      </w:r>
      <w:r w:rsidR="00020138">
        <w:rPr>
          <w:rFonts w:ascii="Arial" w:hAnsi="Arial" w:cs="Arial"/>
        </w:rPr>
        <w:t>PRB place</w:t>
      </w:r>
      <w:r w:rsidR="001B029E">
        <w:rPr>
          <w:rFonts w:ascii="Arial" w:hAnsi="Arial" w:cs="Arial"/>
        </w:rPr>
        <w:t>ment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Agenda item:</w:t>
      </w:r>
      <w:r w:rsidRPr="00A774B4">
        <w:rPr>
          <w:rFonts w:ascii="Arial" w:hAnsi="Arial" w:cs="Arial"/>
        </w:rPr>
        <w:tab/>
      </w:r>
      <w:r w:rsidR="00A21B01">
        <w:rPr>
          <w:rFonts w:ascii="Arial" w:hAnsi="Arial" w:cs="Arial"/>
        </w:rPr>
        <w:t>9.3.2.1</w:t>
      </w:r>
    </w:p>
    <w:p w:rsidR="00A774B4" w:rsidRPr="00A774B4" w:rsidRDefault="00A774B4" w:rsidP="00A774B4">
      <w:pPr>
        <w:ind w:left="1985" w:hanging="1985"/>
        <w:rPr>
          <w:rFonts w:ascii="Arial" w:hAnsi="Arial" w:cs="Arial"/>
        </w:rPr>
      </w:pPr>
      <w:r w:rsidRPr="00A774B4">
        <w:rPr>
          <w:rFonts w:ascii="Arial" w:hAnsi="Arial" w:cs="Arial"/>
          <w:b/>
        </w:rPr>
        <w:t>Document for:</w:t>
      </w:r>
      <w:r w:rsidRPr="00A774B4">
        <w:rPr>
          <w:rFonts w:ascii="Arial" w:hAnsi="Arial" w:cs="Arial"/>
        </w:rPr>
        <w:tab/>
        <w:t>Approval</w:t>
      </w:r>
    </w:p>
    <w:p w:rsidR="00A774B4" w:rsidRPr="003C5C42" w:rsidRDefault="00A774B4" w:rsidP="00A774B4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A774B4" w:rsidRDefault="00A774B4" w:rsidP="00A774B4">
      <w:pPr>
        <w:pStyle w:val="Heading2"/>
      </w:pPr>
      <w:r>
        <w:t>1. Background</w:t>
      </w:r>
    </w:p>
    <w:p w:rsidR="004B3A1A" w:rsidRDefault="004B3A1A" w:rsidP="004B3A1A">
      <w:r>
        <w:t xml:space="preserve">In </w:t>
      </w:r>
      <w:r w:rsidR="00FD4B45">
        <w:t>RAN4#84bis</w:t>
      </w:r>
      <w:r>
        <w:t xml:space="preserve">, </w:t>
      </w:r>
      <w:r w:rsidR="001B029E">
        <w:t>a WF was agreed</w:t>
      </w:r>
      <w:r w:rsidR="00D02E1F">
        <w:t xml:space="preserve"> on the channel raster</w:t>
      </w:r>
      <w:r w:rsidR="007D123F">
        <w:t xml:space="preserve"> </w:t>
      </w:r>
      <w:r w:rsidR="001B029E">
        <w:t xml:space="preserve">for NR </w:t>
      </w:r>
      <w:r w:rsidR="00693227">
        <w:t xml:space="preserve">with the following agreements </w:t>
      </w:r>
      <w:r w:rsidR="001B029E">
        <w:t xml:space="preserve">and one </w:t>
      </w:r>
      <w:r w:rsidR="00693227">
        <w:t xml:space="preserve">open </w:t>
      </w:r>
      <w:r w:rsidR="001B029E">
        <w:t>issue on RB/subcarrier location with multiple numerolgoies</w:t>
      </w:r>
      <w:r>
        <w:t xml:space="preserve"> [1].</w:t>
      </w:r>
    </w:p>
    <w:p w:rsidR="00EA5F83" w:rsidRPr="00EA5F83" w:rsidRDefault="00EA5F83" w:rsidP="00EA5F83">
      <w:pPr>
        <w:pStyle w:val="ListParagraph"/>
        <w:numPr>
          <w:ilvl w:val="0"/>
          <w:numId w:val="4"/>
        </w:numPr>
        <w:rPr>
          <w:i/>
        </w:rPr>
      </w:pPr>
      <w:r w:rsidRPr="00EA5F83">
        <w:rPr>
          <w:i/>
        </w:rPr>
        <w:t>Raster to subcarrier position mapping</w:t>
      </w:r>
    </w:p>
    <w:p w:rsidR="00EA5F83" w:rsidRPr="00EA5F83" w:rsidRDefault="00EA5F83" w:rsidP="00EA5F83">
      <w:pPr>
        <w:pStyle w:val="ListParagraph"/>
        <w:numPr>
          <w:ilvl w:val="1"/>
          <w:numId w:val="4"/>
        </w:numPr>
        <w:rPr>
          <w:i/>
        </w:rPr>
      </w:pPr>
      <w:r w:rsidRPr="00EA5F83">
        <w:rPr>
          <w:i/>
        </w:rPr>
        <w:t xml:space="preserve">Raster points to the center of the channel </w:t>
      </w:r>
    </w:p>
    <w:p w:rsidR="00EA5F83" w:rsidRPr="00EA5F83" w:rsidRDefault="00EA5F83" w:rsidP="00EA5F83">
      <w:pPr>
        <w:pStyle w:val="ListParagraph"/>
        <w:numPr>
          <w:ilvl w:val="2"/>
          <w:numId w:val="4"/>
        </w:numPr>
        <w:rPr>
          <w:i/>
        </w:rPr>
      </w:pPr>
      <w:r w:rsidRPr="00EA5F83">
        <w:rPr>
          <w:i/>
        </w:rPr>
        <w:t>SC#0 of RB# N</w:t>
      </w:r>
      <w:r w:rsidRPr="00EA5F83">
        <w:rPr>
          <w:i/>
          <w:vertAlign w:val="subscript"/>
        </w:rPr>
        <w:t>RB</w:t>
      </w:r>
      <w:r w:rsidRPr="00EA5F83">
        <w:rPr>
          <w:i/>
        </w:rPr>
        <w:t>/2 for even number of RBs</w:t>
      </w:r>
    </w:p>
    <w:p w:rsidR="00EA5F83" w:rsidRDefault="00EA5F83" w:rsidP="00EA5F83">
      <w:pPr>
        <w:pStyle w:val="ListParagraph"/>
        <w:numPr>
          <w:ilvl w:val="2"/>
          <w:numId w:val="4"/>
        </w:numPr>
        <w:rPr>
          <w:i/>
        </w:rPr>
      </w:pPr>
      <w:r w:rsidRPr="00EA5F83">
        <w:rPr>
          <w:i/>
        </w:rPr>
        <w:t>SC#6 of RB# floor(N</w:t>
      </w:r>
      <w:r w:rsidRPr="00EA5F83">
        <w:rPr>
          <w:i/>
          <w:vertAlign w:val="subscript"/>
        </w:rPr>
        <w:t>RB</w:t>
      </w:r>
      <w:r w:rsidRPr="00EA5F83">
        <w:rPr>
          <w:i/>
        </w:rPr>
        <w:t>/2)for odd number of RBs</w:t>
      </w:r>
    </w:p>
    <w:p w:rsidR="007D123F" w:rsidRPr="007D123F" w:rsidRDefault="001B029E" w:rsidP="007D123F">
      <w:pPr>
        <w:pStyle w:val="ListParagraph"/>
        <w:numPr>
          <w:ilvl w:val="0"/>
          <w:numId w:val="4"/>
        </w:numPr>
        <w:rPr>
          <w:i/>
        </w:rPr>
      </w:pPr>
      <w:r w:rsidRPr="001B029E">
        <w:rPr>
          <w:i/>
        </w:rPr>
        <w:t>How the UE determines the RB placement for different numerologies is FFS</w:t>
      </w:r>
      <w:r w:rsidR="007D123F" w:rsidRPr="007D123F">
        <w:rPr>
          <w:i/>
        </w:rPr>
        <w:t xml:space="preserve"> </w:t>
      </w:r>
    </w:p>
    <w:p w:rsidR="003C2BCC" w:rsidRDefault="003C2BCC" w:rsidP="003C2BCC">
      <w:r>
        <w:t>For the alignment of PRBs with different numerologies, RAN1#88bis has further agreed that:</w:t>
      </w:r>
    </w:p>
    <w:p w:rsidR="003C2BCC" w:rsidRPr="003C2BCC" w:rsidRDefault="003C2BCC" w:rsidP="003C2BCC">
      <w:pPr>
        <w:pStyle w:val="ListParagraph"/>
        <w:numPr>
          <w:ilvl w:val="0"/>
          <w:numId w:val="4"/>
        </w:numPr>
        <w:rPr>
          <w:rFonts w:eastAsia="MS Mincho"/>
          <w:i/>
          <w:lang w:val="en-US" w:eastAsia="ja-JP"/>
        </w:rPr>
      </w:pPr>
      <w:r w:rsidRPr="00510E63">
        <w:rPr>
          <w:rFonts w:eastAsia="MS Mincho"/>
          <w:i/>
          <w:lang w:val="en-US"/>
        </w:rPr>
        <w:t>Subcarrier grid in NR is Alt.1, i.e., “Assuming the subcarriers in a PRB are numbered from 0 to 11, for a given SCS F</w:t>
      </w:r>
      <w:r w:rsidRPr="00510E63">
        <w:rPr>
          <w:rFonts w:eastAsia="MS Mincho"/>
          <w:i/>
          <w:vertAlign w:val="subscript"/>
          <w:lang w:val="en-US"/>
        </w:rPr>
        <w:t>0</w:t>
      </w:r>
      <w:r w:rsidRPr="00510E63">
        <w:rPr>
          <w:rFonts w:eastAsia="MS Mincho"/>
          <w:i/>
          <w:lang w:val="en-US"/>
        </w:rPr>
        <w:t>, subcarrier 0 always coincide with a subcarrier 0 of all SCS of order less than F</w:t>
      </w:r>
      <w:r w:rsidRPr="00510E63">
        <w:rPr>
          <w:rFonts w:eastAsia="MS Mincho"/>
          <w:i/>
          <w:vertAlign w:val="subscript"/>
          <w:lang w:val="en-US"/>
        </w:rPr>
        <w:t>0</w:t>
      </w:r>
      <w:r w:rsidRPr="00510E63">
        <w:rPr>
          <w:rFonts w:eastAsia="MS Mincho"/>
          <w:i/>
          <w:lang w:val="en-US"/>
        </w:rPr>
        <w:t>.”</w:t>
      </w:r>
    </w:p>
    <w:p w:rsidR="004B3A1A" w:rsidRDefault="004B3A1A" w:rsidP="004B3A1A">
      <w:r>
        <w:t xml:space="preserve">In this </w:t>
      </w:r>
      <w:r w:rsidR="00561C10">
        <w:t>contribution</w:t>
      </w:r>
      <w:r>
        <w:t xml:space="preserve">, </w:t>
      </w:r>
      <w:r w:rsidR="005B082C">
        <w:t xml:space="preserve">we </w:t>
      </w:r>
      <w:r w:rsidR="00D6427F">
        <w:t>identify some issues on the raster-to-subcarrier mapping and propose RAN4 to revisit the related agreement</w:t>
      </w:r>
      <w:r>
        <w:t>.</w:t>
      </w:r>
    </w:p>
    <w:p w:rsidR="00A774B4" w:rsidRDefault="004B3A1A" w:rsidP="003C3BBA">
      <w:pPr>
        <w:pStyle w:val="Heading2"/>
      </w:pPr>
      <w:r>
        <w:t>2</w:t>
      </w:r>
      <w:r w:rsidR="00A774B4">
        <w:t xml:space="preserve">. </w:t>
      </w:r>
      <w:r w:rsidR="00650111">
        <w:t>Discussion</w:t>
      </w:r>
    </w:p>
    <w:p w:rsidR="00100663" w:rsidRDefault="00100663" w:rsidP="000157D6">
      <w:r>
        <w:t xml:space="preserve">In </w:t>
      </w:r>
      <w:r w:rsidR="00157BDA">
        <w:t>previous RAN4 WG meetings</w:t>
      </w:r>
      <w:r>
        <w:t>, spectrum utilization for different combinations of channel bandwidth and SCS was agreed by assuming symmetric placement of PRBs [2]</w:t>
      </w:r>
      <w:r w:rsidR="00595FE4">
        <w:t xml:space="preserve"> [3]</w:t>
      </w:r>
      <w:r w:rsidR="00BE1E9C">
        <w:t>:</w:t>
      </w:r>
    </w:p>
    <w:p w:rsidR="005C16FB" w:rsidRDefault="005C16FB" w:rsidP="005C16FB">
      <w:pPr>
        <w:pStyle w:val="Caption"/>
        <w:keepNext/>
        <w:jc w:val="center"/>
      </w:pPr>
      <w:r>
        <w:t xml:space="preserve">Table </w:t>
      </w:r>
      <w:fldSimple w:instr=" SEQ Table \* ARABIC ">
        <w:r w:rsidR="002D62C5">
          <w:rPr>
            <w:noProof/>
          </w:rPr>
          <w:t>1</w:t>
        </w:r>
      </w:fldSimple>
      <w:r>
        <w:t xml:space="preserve"> Spectrum utilization in FR1</w:t>
      </w:r>
    </w:p>
    <w:tbl>
      <w:tblPr>
        <w:tblW w:w="8097" w:type="dxa"/>
        <w:jc w:val="center"/>
        <w:tblCellMar>
          <w:left w:w="0" w:type="dxa"/>
          <w:right w:w="0" w:type="dxa"/>
        </w:tblCellMar>
        <w:tblLook w:val="04A0"/>
      </w:tblPr>
      <w:tblGrid>
        <w:gridCol w:w="629"/>
        <w:gridCol w:w="574"/>
        <w:gridCol w:w="580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  <w:gridCol w:w="574"/>
      </w:tblGrid>
      <w:tr w:rsidR="00D31B67" w:rsidRPr="00BE1E9C" w:rsidTr="00154F22">
        <w:trPr>
          <w:trHeight w:val="576"/>
          <w:jc w:val="center"/>
        </w:trPr>
        <w:tc>
          <w:tcPr>
            <w:tcW w:w="629" w:type="dxa"/>
            <w:vMerge w:val="restart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SCS [kHz]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5</w:t>
            </w:r>
            <w:r>
              <w:t xml:space="preserve"> </w:t>
            </w:r>
            <w:r w:rsidRPr="00BE1E9C">
              <w:t>MHz</w:t>
            </w:r>
          </w:p>
        </w:tc>
        <w:tc>
          <w:tcPr>
            <w:tcW w:w="5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10</w:t>
            </w:r>
            <w:r>
              <w:t xml:space="preserve"> </w:t>
            </w:r>
            <w:r w:rsidRPr="00BE1E9C">
              <w:t>MHz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15</w:t>
            </w:r>
            <w:r>
              <w:t xml:space="preserve"> </w:t>
            </w:r>
            <w:r w:rsidRPr="00BE1E9C">
              <w:t>MHz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20 MHz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25 MHz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D31B67" w:rsidP="008523D4">
            <w:pPr>
              <w:jc w:val="center"/>
            </w:pPr>
            <w:r>
              <w:t>30 MHz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40 MHz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50</w:t>
            </w:r>
            <w:r>
              <w:t xml:space="preserve"> </w:t>
            </w:r>
            <w:r w:rsidRPr="00BE1E9C">
              <w:t>MHz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60 MHz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D31B67" w:rsidP="008523D4">
            <w:pPr>
              <w:jc w:val="center"/>
            </w:pPr>
            <w:r>
              <w:t>70 MHz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80 MHz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D31B67" w:rsidP="008523D4">
            <w:pPr>
              <w:jc w:val="center"/>
            </w:pPr>
            <w:r>
              <w:t>90 MHz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100 MHz</w:t>
            </w:r>
          </w:p>
        </w:tc>
      </w:tr>
      <w:tr w:rsidR="00D31B67" w:rsidRPr="00BE1E9C" w:rsidTr="00154F22">
        <w:trPr>
          <w:trHeight w:val="458"/>
          <w:jc w:val="center"/>
        </w:trPr>
        <w:tc>
          <w:tcPr>
            <w:tcW w:w="629" w:type="dxa"/>
            <w:vMerge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</w:t>
            </w:r>
            <w:r w:rsidRPr="00BE1E9C">
              <w:rPr>
                <w:vertAlign w:val="subscript"/>
              </w:rPr>
              <w:t>RB</w:t>
            </w:r>
          </w:p>
        </w:tc>
        <w:tc>
          <w:tcPr>
            <w:tcW w:w="5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</w:t>
            </w:r>
            <w:r w:rsidRPr="00BE1E9C">
              <w:rPr>
                <w:vertAlign w:val="subscript"/>
              </w:rPr>
              <w:t>RB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</w:t>
            </w:r>
            <w:r w:rsidRPr="00BE1E9C">
              <w:rPr>
                <w:vertAlign w:val="subscript"/>
              </w:rPr>
              <w:t>RB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</w:t>
            </w:r>
            <w:r w:rsidRPr="00BE1E9C">
              <w:rPr>
                <w:vertAlign w:val="subscript"/>
              </w:rPr>
              <w:t>RB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</w:t>
            </w:r>
            <w:r w:rsidRPr="00BE1E9C">
              <w:rPr>
                <w:vertAlign w:val="subscript"/>
              </w:rPr>
              <w:t>RB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D31B67" w:rsidP="008523D4">
            <w:pPr>
              <w:jc w:val="center"/>
            </w:pPr>
            <w:r w:rsidRPr="00BE1E9C">
              <w:t>N</w:t>
            </w:r>
            <w:r w:rsidRPr="00BE1E9C">
              <w:rPr>
                <w:vertAlign w:val="subscript"/>
              </w:rPr>
              <w:t>RB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</w:t>
            </w:r>
            <w:r w:rsidRPr="00BE1E9C">
              <w:rPr>
                <w:vertAlign w:val="subscript"/>
              </w:rPr>
              <w:t>RB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</w:t>
            </w:r>
            <w:r w:rsidRPr="00BE1E9C">
              <w:rPr>
                <w:vertAlign w:val="subscript"/>
              </w:rPr>
              <w:t>RB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</w:t>
            </w:r>
            <w:r w:rsidRPr="00BE1E9C">
              <w:rPr>
                <w:vertAlign w:val="subscript"/>
              </w:rPr>
              <w:t>RB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3B7140" w:rsidP="008523D4">
            <w:pPr>
              <w:jc w:val="center"/>
            </w:pPr>
            <w:r w:rsidRPr="00BE1E9C">
              <w:t>N</w:t>
            </w:r>
            <w:r w:rsidRPr="00BE1E9C">
              <w:rPr>
                <w:vertAlign w:val="subscript"/>
              </w:rPr>
              <w:t>RB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</w:t>
            </w:r>
            <w:r w:rsidRPr="00BE1E9C">
              <w:rPr>
                <w:vertAlign w:val="subscript"/>
              </w:rPr>
              <w:t>RB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3B7140" w:rsidP="008523D4">
            <w:pPr>
              <w:jc w:val="center"/>
            </w:pPr>
            <w:r w:rsidRPr="00BE1E9C">
              <w:t>N</w:t>
            </w:r>
            <w:r w:rsidRPr="00BE1E9C">
              <w:rPr>
                <w:vertAlign w:val="subscript"/>
              </w:rPr>
              <w:t>RB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</w:t>
            </w:r>
            <w:r w:rsidRPr="00BE1E9C">
              <w:rPr>
                <w:vertAlign w:val="subscript"/>
              </w:rPr>
              <w:t>RB</w:t>
            </w:r>
          </w:p>
        </w:tc>
      </w:tr>
      <w:tr w:rsidR="00D31B67" w:rsidRPr="00BE1E9C" w:rsidTr="00154F22">
        <w:trPr>
          <w:trHeight w:val="499"/>
          <w:jc w:val="center"/>
        </w:trPr>
        <w:tc>
          <w:tcPr>
            <w:tcW w:w="629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15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25</w:t>
            </w:r>
          </w:p>
        </w:tc>
        <w:tc>
          <w:tcPr>
            <w:tcW w:w="5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52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79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106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133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D31B67" w:rsidP="008523D4">
            <w:pPr>
              <w:jc w:val="center"/>
            </w:pPr>
            <w:r>
              <w:t>160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216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270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N.A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3B7140" w:rsidP="008523D4">
            <w:pPr>
              <w:jc w:val="center"/>
            </w:pPr>
            <w:r>
              <w:t>N.A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N.A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3B7140" w:rsidP="008523D4">
            <w:pPr>
              <w:jc w:val="center"/>
            </w:pPr>
            <w:r>
              <w:t>N.A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N.A</w:t>
            </w:r>
          </w:p>
        </w:tc>
      </w:tr>
      <w:tr w:rsidR="00D31B67" w:rsidRPr="00BE1E9C" w:rsidTr="00154F22">
        <w:trPr>
          <w:trHeight w:val="448"/>
          <w:jc w:val="center"/>
        </w:trPr>
        <w:tc>
          <w:tcPr>
            <w:tcW w:w="629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30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rPr>
                <w:lang w:val="en-US"/>
              </w:rPr>
              <w:t>11</w:t>
            </w:r>
          </w:p>
        </w:tc>
        <w:tc>
          <w:tcPr>
            <w:tcW w:w="5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24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38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51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65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D31B67" w:rsidP="008523D4">
            <w:pPr>
              <w:jc w:val="center"/>
            </w:pPr>
            <w:r>
              <w:t>78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106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133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162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3B7140" w:rsidP="008523D4">
            <w:pPr>
              <w:jc w:val="center"/>
            </w:pPr>
            <w:r>
              <w:t>189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217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3B7140" w:rsidP="008523D4">
            <w:pPr>
              <w:jc w:val="center"/>
            </w:pPr>
            <w:r>
              <w:t>[245]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273</w:t>
            </w:r>
          </w:p>
        </w:tc>
      </w:tr>
      <w:tr w:rsidR="00D31B67" w:rsidRPr="00BE1E9C" w:rsidTr="00154F22">
        <w:trPr>
          <w:trHeight w:val="514"/>
          <w:jc w:val="center"/>
        </w:trPr>
        <w:tc>
          <w:tcPr>
            <w:tcW w:w="629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60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N.A</w:t>
            </w:r>
          </w:p>
        </w:tc>
        <w:tc>
          <w:tcPr>
            <w:tcW w:w="5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11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18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24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31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D31B67" w:rsidP="008523D4">
            <w:pPr>
              <w:jc w:val="center"/>
            </w:pPr>
            <w:r>
              <w:t>38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51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65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79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3B7140" w:rsidP="008523D4">
            <w:pPr>
              <w:jc w:val="center"/>
            </w:pPr>
            <w:r>
              <w:t>[93]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107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</w:tcPr>
          <w:p w:rsidR="00D31B67" w:rsidRPr="00BE1E9C" w:rsidRDefault="003B7140" w:rsidP="008523D4">
            <w:pPr>
              <w:jc w:val="center"/>
            </w:pPr>
            <w:r>
              <w:t>[121]</w:t>
            </w:r>
          </w:p>
        </w:tc>
        <w:tc>
          <w:tcPr>
            <w:tcW w:w="574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9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D31B67" w:rsidRPr="00BE1E9C" w:rsidRDefault="00D31B67" w:rsidP="008523D4">
            <w:pPr>
              <w:jc w:val="center"/>
              <w:rPr>
                <w:lang w:val="en-US"/>
              </w:rPr>
            </w:pPr>
            <w:r w:rsidRPr="00BE1E9C">
              <w:t>135</w:t>
            </w:r>
          </w:p>
        </w:tc>
      </w:tr>
    </w:tbl>
    <w:p w:rsidR="00BE1E9C" w:rsidRDefault="00BE1E9C" w:rsidP="000157D6"/>
    <w:p w:rsidR="005C16FB" w:rsidRDefault="005C16FB" w:rsidP="005C16FB">
      <w:pPr>
        <w:pStyle w:val="Caption"/>
        <w:keepNext/>
        <w:jc w:val="center"/>
      </w:pPr>
      <w:r>
        <w:t xml:space="preserve">Table </w:t>
      </w:r>
      <w:fldSimple w:instr=" SEQ Table \* ARABIC ">
        <w:r w:rsidR="002D62C5">
          <w:rPr>
            <w:noProof/>
          </w:rPr>
          <w:t>2</w:t>
        </w:r>
      </w:fldSimple>
      <w:r>
        <w:t xml:space="preserve"> Spectrum utlization for FR2</w:t>
      </w:r>
    </w:p>
    <w:tbl>
      <w:tblPr>
        <w:tblW w:w="5900" w:type="dxa"/>
        <w:jc w:val="center"/>
        <w:tblCellMar>
          <w:left w:w="0" w:type="dxa"/>
          <w:right w:w="0" w:type="dxa"/>
        </w:tblCellMar>
        <w:tblLook w:val="04A0"/>
      </w:tblPr>
      <w:tblGrid>
        <w:gridCol w:w="1180"/>
        <w:gridCol w:w="1180"/>
        <w:gridCol w:w="1180"/>
        <w:gridCol w:w="1180"/>
        <w:gridCol w:w="1180"/>
      </w:tblGrid>
      <w:tr w:rsidR="00712764" w:rsidRPr="00712764" w:rsidTr="005B679C">
        <w:trPr>
          <w:trHeight w:val="378"/>
          <w:jc w:val="center"/>
        </w:trPr>
        <w:tc>
          <w:tcPr>
            <w:tcW w:w="1180" w:type="dxa"/>
            <w:vMerge w:val="restart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SCS [kHz]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50MHz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100MHz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200MHz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400 MHz </w:t>
            </w:r>
          </w:p>
        </w:tc>
      </w:tr>
      <w:tr w:rsidR="00712764" w:rsidRPr="00712764" w:rsidTr="00FE2460">
        <w:trPr>
          <w:trHeight w:val="341"/>
          <w:jc w:val="center"/>
        </w:trPr>
        <w:tc>
          <w:tcPr>
            <w:tcW w:w="0" w:type="auto"/>
            <w:vMerge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vAlign w:val="center"/>
            <w:hideMark/>
          </w:tcPr>
          <w:p w:rsidR="00712764" w:rsidRPr="00712764" w:rsidRDefault="00712764" w:rsidP="00712764">
            <w:pPr>
              <w:jc w:val="center"/>
            </w:pP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>N</w:t>
            </w:r>
            <w:r w:rsidRPr="005B679C">
              <w:rPr>
                <w:vertAlign w:val="subscript"/>
              </w:rPr>
              <w:t>RB</w:t>
            </w:r>
            <w:r w:rsidRPr="00712764">
              <w:t xml:space="preserve">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>N</w:t>
            </w:r>
            <w:r w:rsidRPr="005B679C">
              <w:rPr>
                <w:vertAlign w:val="subscript"/>
              </w:rPr>
              <w:t>RB</w:t>
            </w:r>
            <w:r w:rsidRPr="00712764">
              <w:t xml:space="preserve">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>N</w:t>
            </w:r>
            <w:r w:rsidRPr="005B679C">
              <w:rPr>
                <w:vertAlign w:val="subscript"/>
              </w:rPr>
              <w:t>RB</w:t>
            </w:r>
            <w:r w:rsidRPr="00712764">
              <w:t xml:space="preserve">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>N</w:t>
            </w:r>
            <w:r w:rsidRPr="005B679C">
              <w:rPr>
                <w:vertAlign w:val="subscript"/>
              </w:rPr>
              <w:t>RB</w:t>
            </w:r>
            <w:r w:rsidRPr="00712764">
              <w:t xml:space="preserve"> </w:t>
            </w:r>
          </w:p>
        </w:tc>
      </w:tr>
      <w:tr w:rsidR="00712764" w:rsidRPr="00712764" w:rsidTr="00FE2460">
        <w:trPr>
          <w:trHeight w:val="333"/>
          <w:jc w:val="center"/>
        </w:trPr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60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66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132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264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N.A </w:t>
            </w:r>
          </w:p>
        </w:tc>
      </w:tr>
      <w:tr w:rsidR="00712764" w:rsidRPr="00712764" w:rsidTr="00FE2460">
        <w:trPr>
          <w:trHeight w:val="326"/>
          <w:jc w:val="center"/>
        </w:trPr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lastRenderedPageBreak/>
              <w:t xml:space="preserve">120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32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66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132 </w:t>
            </w:r>
          </w:p>
        </w:tc>
        <w:tc>
          <w:tcPr>
            <w:tcW w:w="1180" w:type="dxa"/>
            <w:tcBorders>
              <w:top w:val="single" w:sz="8" w:space="0" w:color="008ED3"/>
              <w:left w:val="single" w:sz="8" w:space="0" w:color="008ED3"/>
              <w:bottom w:val="single" w:sz="8" w:space="0" w:color="008ED3"/>
              <w:right w:val="single" w:sz="8" w:space="0" w:color="008ED3"/>
            </w:tcBorders>
            <w:shd w:val="clear" w:color="auto" w:fill="auto"/>
            <w:tcMar>
              <w:top w:w="12" w:type="dxa"/>
              <w:left w:w="81" w:type="dxa"/>
              <w:bottom w:w="0" w:type="dxa"/>
              <w:right w:w="81" w:type="dxa"/>
            </w:tcMar>
            <w:vAlign w:val="center"/>
            <w:hideMark/>
          </w:tcPr>
          <w:p w:rsidR="00FB7B21" w:rsidRPr="00712764" w:rsidRDefault="00712764" w:rsidP="00712764">
            <w:pPr>
              <w:jc w:val="center"/>
            </w:pPr>
            <w:r w:rsidRPr="00712764">
              <w:t xml:space="preserve">264 </w:t>
            </w:r>
          </w:p>
        </w:tc>
      </w:tr>
    </w:tbl>
    <w:p w:rsidR="00712764" w:rsidRDefault="00712764" w:rsidP="000157D6"/>
    <w:p w:rsidR="004C614B" w:rsidRDefault="004C614B" w:rsidP="000157D6">
      <w:pPr>
        <w:rPr>
          <w:lang w:val="en-US"/>
        </w:rPr>
      </w:pPr>
      <w:r>
        <w:rPr>
          <w:lang w:val="en-US"/>
        </w:rPr>
        <w:t xml:space="preserve">In this section, </w:t>
      </w:r>
      <w:r w:rsidR="005C16FB">
        <w:rPr>
          <w:lang w:val="en-US"/>
        </w:rPr>
        <w:t xml:space="preserve">we </w:t>
      </w:r>
      <w:r>
        <w:rPr>
          <w:lang w:val="en-US"/>
        </w:rPr>
        <w:t>discuss further on PRB placement for different numerologies based on above agreements</w:t>
      </w:r>
      <w:r w:rsidR="00A1655E">
        <w:rPr>
          <w:lang w:val="en-US"/>
        </w:rPr>
        <w:t xml:space="preserve"> by looking into two and three different numerologies respectively</w:t>
      </w:r>
      <w:r>
        <w:rPr>
          <w:lang w:val="en-US"/>
        </w:rPr>
        <w:t>.</w:t>
      </w:r>
    </w:p>
    <w:p w:rsidR="00A1655E" w:rsidRDefault="00A1655E" w:rsidP="00A1655E">
      <w:pPr>
        <w:pStyle w:val="Heading3"/>
      </w:pPr>
      <w:r>
        <w:t>2.1 PRB placement for two numerologies</w:t>
      </w:r>
    </w:p>
    <w:p w:rsidR="00FF3223" w:rsidRPr="00FF3223" w:rsidRDefault="00FF3223" w:rsidP="00FF3223">
      <w:r>
        <w:t xml:space="preserve">If we look at the cases with only two valid numerologies in both table 1 and table 2, the </w:t>
      </w:r>
      <w:r w:rsidR="00435D22">
        <w:t>parity characteristics</w:t>
      </w:r>
      <w:r>
        <w:t xml:space="preserve"> of the number of PRBs for different SCSs could be denoted as (x,y) in terms of either odd or even number, where x, y correspond to two different SCSs respectively.</w:t>
      </w:r>
    </w:p>
    <w:p w:rsidR="00A1655E" w:rsidRDefault="00022BF1" w:rsidP="00FF3223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>
            <wp:extent cx="4765090" cy="3338731"/>
            <wp:effectExtent l="19050" t="0" r="0" b="0"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189" cy="3340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3223" w:rsidRDefault="00022BF1" w:rsidP="00FF3223">
      <w:pPr>
        <w:jc w:val="center"/>
        <w:rPr>
          <w:lang w:val="en-US"/>
        </w:rPr>
      </w:pPr>
      <w:r>
        <w:rPr>
          <w:lang w:val="en-US"/>
        </w:rPr>
        <w:t>Figure 1. Possible change of PRB numbers for two numerologies</w:t>
      </w:r>
    </w:p>
    <w:p w:rsidR="000A5283" w:rsidRPr="003502CB" w:rsidRDefault="000A5283" w:rsidP="000A5283">
      <w:pPr>
        <w:rPr>
          <w:b/>
          <w:u w:val="single"/>
        </w:rPr>
      </w:pPr>
      <w:r>
        <w:rPr>
          <w:b/>
          <w:u w:val="single"/>
        </w:rPr>
        <w:t>(Even, Even</w:t>
      </w:r>
      <w:r w:rsidRPr="003502CB">
        <w:rPr>
          <w:b/>
          <w:u w:val="single"/>
        </w:rPr>
        <w:t>)</w:t>
      </w:r>
      <w:r>
        <w:rPr>
          <w:b/>
          <w:u w:val="single"/>
        </w:rPr>
        <w:t xml:space="preserve"> – CBW 50/100/200MHz @ FR2</w:t>
      </w:r>
    </w:p>
    <w:p w:rsidR="00FF3223" w:rsidRDefault="005D10D7" w:rsidP="000A5283">
      <w:r>
        <w:t>For these channel bandwidth</w:t>
      </w:r>
      <w:r w:rsidR="00602618">
        <w:t>s</w:t>
      </w:r>
      <w:r>
        <w:t xml:space="preserve"> at FR2, the channel raster is mapped to SC#0 of N</w:t>
      </w:r>
      <w:r w:rsidRPr="005D10D7">
        <w:rPr>
          <w:vertAlign w:val="subscript"/>
        </w:rPr>
        <w:t>RB</w:t>
      </w:r>
      <w:r>
        <w:t>/2, thus the current RAN4 agreement holds</w:t>
      </w:r>
      <w:r w:rsidR="000A5283">
        <w:t>.</w:t>
      </w:r>
    </w:p>
    <w:p w:rsidR="004A0C13" w:rsidRPr="003502CB" w:rsidRDefault="004A0C13" w:rsidP="004A0C13">
      <w:pPr>
        <w:rPr>
          <w:b/>
          <w:u w:val="single"/>
        </w:rPr>
      </w:pPr>
      <w:r>
        <w:rPr>
          <w:b/>
          <w:u w:val="single"/>
        </w:rPr>
        <w:t>(Even, Odd</w:t>
      </w:r>
      <w:r w:rsidRPr="003502CB">
        <w:rPr>
          <w:b/>
          <w:u w:val="single"/>
        </w:rPr>
        <w:t>)</w:t>
      </w:r>
      <w:r>
        <w:rPr>
          <w:b/>
          <w:u w:val="single"/>
        </w:rPr>
        <w:t xml:space="preserve"> – CBW 60MHz @ FR1</w:t>
      </w:r>
    </w:p>
    <w:p w:rsidR="005D10D7" w:rsidRDefault="004A0C13" w:rsidP="004A0C13">
      <w:r>
        <w:t xml:space="preserve">For channel bandwidth </w:t>
      </w:r>
      <w:r w:rsidR="00602618">
        <w:t>of 60MHz at FR1, the number of PRBs for SCS 30/60kHz is 162 and 79 respectively. And the channel raster is mapped:</w:t>
      </w:r>
    </w:p>
    <w:p w:rsidR="00602618" w:rsidRDefault="00602618" w:rsidP="0060261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SC#0 of </w:t>
      </w:r>
      <w:r w:rsidR="00060D17">
        <w:rPr>
          <w:lang w:val="en-US"/>
        </w:rPr>
        <w:t xml:space="preserve">RB# </w:t>
      </w:r>
      <w:r>
        <w:rPr>
          <w:lang w:val="en-US"/>
        </w:rPr>
        <w:t>N</w:t>
      </w:r>
      <w:r w:rsidRPr="00602618">
        <w:rPr>
          <w:vertAlign w:val="subscript"/>
          <w:lang w:val="en-US"/>
        </w:rPr>
        <w:t>RB</w:t>
      </w:r>
      <w:r>
        <w:rPr>
          <w:lang w:val="en-US"/>
        </w:rPr>
        <w:t>/2 for even number of PRBs</w:t>
      </w:r>
    </w:p>
    <w:p w:rsidR="00602618" w:rsidRPr="00602618" w:rsidRDefault="00602618" w:rsidP="00602618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 xml:space="preserve">SC#6 of </w:t>
      </w:r>
      <w:r w:rsidR="00060D17">
        <w:rPr>
          <w:lang w:val="en-US"/>
        </w:rPr>
        <w:t xml:space="preserve">RB# </w:t>
      </w:r>
      <w:r>
        <w:rPr>
          <w:lang w:val="en-US"/>
        </w:rPr>
        <w:t>floor(N</w:t>
      </w:r>
      <w:r w:rsidRPr="00602618">
        <w:rPr>
          <w:vertAlign w:val="subscript"/>
          <w:lang w:val="en-US"/>
        </w:rPr>
        <w:t>RB</w:t>
      </w:r>
      <w:r>
        <w:rPr>
          <w:lang w:val="en-US"/>
        </w:rPr>
        <w:t>/2) for odd number of PRBs</w:t>
      </w:r>
    </w:p>
    <w:p w:rsidR="00FF3223" w:rsidRDefault="00602618" w:rsidP="000157D6">
      <w:pPr>
        <w:rPr>
          <w:lang w:val="en-US"/>
        </w:rPr>
      </w:pPr>
      <w:r>
        <w:rPr>
          <w:lang w:val="en-US"/>
        </w:rPr>
        <w:t>The RAN4 agreement holds.</w:t>
      </w:r>
    </w:p>
    <w:p w:rsidR="00602618" w:rsidRPr="003502CB" w:rsidRDefault="00602618" w:rsidP="00602618">
      <w:pPr>
        <w:rPr>
          <w:b/>
          <w:u w:val="single"/>
        </w:rPr>
      </w:pPr>
      <w:r>
        <w:rPr>
          <w:b/>
          <w:u w:val="single"/>
        </w:rPr>
        <w:t>(Odd, Even</w:t>
      </w:r>
      <w:r w:rsidRPr="003502CB">
        <w:rPr>
          <w:b/>
          <w:u w:val="single"/>
        </w:rPr>
        <w:t>)</w:t>
      </w:r>
      <w:r>
        <w:rPr>
          <w:b/>
          <w:u w:val="single"/>
        </w:rPr>
        <w:t xml:space="preserve"> – </w:t>
      </w:r>
      <w:r w:rsidR="00993D5E">
        <w:rPr>
          <w:b/>
          <w:u w:val="single"/>
        </w:rPr>
        <w:t>Not defined yet</w:t>
      </w:r>
    </w:p>
    <w:p w:rsidR="00602618" w:rsidRDefault="00F71E2C" w:rsidP="00602618">
      <w:r>
        <w:t>This case is not defined yet until now.</w:t>
      </w:r>
    </w:p>
    <w:p w:rsidR="00160311" w:rsidRPr="003502CB" w:rsidRDefault="00160311" w:rsidP="00160311">
      <w:pPr>
        <w:rPr>
          <w:b/>
          <w:u w:val="single"/>
        </w:rPr>
      </w:pPr>
      <w:r>
        <w:rPr>
          <w:b/>
          <w:u w:val="single"/>
        </w:rPr>
        <w:t>(Odd, Odd</w:t>
      </w:r>
      <w:r w:rsidRPr="003502CB">
        <w:rPr>
          <w:b/>
          <w:u w:val="single"/>
        </w:rPr>
        <w:t>)</w:t>
      </w:r>
      <w:r>
        <w:rPr>
          <w:b/>
          <w:u w:val="single"/>
        </w:rPr>
        <w:t xml:space="preserve"> – CBW </w:t>
      </w:r>
      <w:r w:rsidR="005C350D">
        <w:rPr>
          <w:b/>
          <w:u w:val="single"/>
        </w:rPr>
        <w:t>5/70/80/[90]/100</w:t>
      </w:r>
      <w:r>
        <w:rPr>
          <w:b/>
          <w:u w:val="single"/>
        </w:rPr>
        <w:t>MHz @ FR1</w:t>
      </w:r>
    </w:p>
    <w:p w:rsidR="00160311" w:rsidRDefault="00160311" w:rsidP="00160311">
      <w:r>
        <w:t>For channel bandwidth</w:t>
      </w:r>
      <w:r w:rsidR="00017C04">
        <w:t>s</w:t>
      </w:r>
      <w:r>
        <w:t xml:space="preserve"> at FR</w:t>
      </w:r>
      <w:r w:rsidR="00017C04">
        <w:t>1, the channel raster is mapped to:</w:t>
      </w:r>
    </w:p>
    <w:p w:rsidR="00017C04" w:rsidRDefault="00017C04" w:rsidP="00017C04">
      <w:pPr>
        <w:pStyle w:val="ListParagraph"/>
        <w:numPr>
          <w:ilvl w:val="0"/>
          <w:numId w:val="8"/>
        </w:numPr>
        <w:rPr>
          <w:lang w:val="en-US"/>
        </w:rPr>
      </w:pPr>
      <w:r>
        <w:rPr>
          <w:lang w:val="en-US"/>
        </w:rPr>
        <w:t xml:space="preserve">SC#6 of </w:t>
      </w:r>
      <w:r w:rsidR="00060D17">
        <w:rPr>
          <w:lang w:val="en-US"/>
        </w:rPr>
        <w:t xml:space="preserve">RB# </w:t>
      </w:r>
      <w:r>
        <w:rPr>
          <w:lang w:val="en-US"/>
        </w:rPr>
        <w:t>floor(N</w:t>
      </w:r>
      <w:r w:rsidRPr="00F71E2C">
        <w:rPr>
          <w:vertAlign w:val="subscript"/>
          <w:lang w:val="en-US"/>
        </w:rPr>
        <w:t>RB</w:t>
      </w:r>
      <w:r>
        <w:rPr>
          <w:lang w:val="en-US"/>
        </w:rPr>
        <w:t xml:space="preserve">/2) </w:t>
      </w:r>
      <w:r w:rsidR="007033F1">
        <w:rPr>
          <w:lang w:val="en-US"/>
        </w:rPr>
        <w:t>with</w:t>
      </w:r>
      <w:r>
        <w:rPr>
          <w:lang w:val="en-US"/>
        </w:rPr>
        <w:t xml:space="preserve"> the lower SCS</w:t>
      </w:r>
    </w:p>
    <w:p w:rsidR="00017C04" w:rsidRDefault="00017C04" w:rsidP="00017C04">
      <w:pPr>
        <w:pStyle w:val="ListParagraph"/>
        <w:numPr>
          <w:ilvl w:val="0"/>
          <w:numId w:val="8"/>
        </w:numPr>
        <w:rPr>
          <w:lang w:val="en-US"/>
        </w:rPr>
      </w:pPr>
      <w:r w:rsidRPr="00F71E2C">
        <w:rPr>
          <w:highlight w:val="yellow"/>
          <w:lang w:val="en-US"/>
        </w:rPr>
        <w:t>SC#</w:t>
      </w:r>
      <w:r w:rsidR="00F71E2C" w:rsidRPr="00F71E2C">
        <w:rPr>
          <w:highlight w:val="yellow"/>
          <w:lang w:val="en-US"/>
        </w:rPr>
        <w:t>3</w:t>
      </w:r>
      <w:r>
        <w:rPr>
          <w:lang w:val="en-US"/>
        </w:rPr>
        <w:t xml:space="preserve"> of </w:t>
      </w:r>
      <w:r w:rsidR="00060D17">
        <w:rPr>
          <w:lang w:val="en-US"/>
        </w:rPr>
        <w:t xml:space="preserve">RB# </w:t>
      </w:r>
      <w:r>
        <w:rPr>
          <w:lang w:val="en-US"/>
        </w:rPr>
        <w:t>floor(N</w:t>
      </w:r>
      <w:r w:rsidRPr="00F71E2C">
        <w:rPr>
          <w:vertAlign w:val="subscript"/>
          <w:lang w:val="en-US"/>
        </w:rPr>
        <w:t>RB</w:t>
      </w:r>
      <w:r>
        <w:rPr>
          <w:lang w:val="en-US"/>
        </w:rPr>
        <w:t xml:space="preserve">/2) </w:t>
      </w:r>
      <w:r w:rsidR="007033F1">
        <w:rPr>
          <w:lang w:val="en-US"/>
        </w:rPr>
        <w:t>with</w:t>
      </w:r>
      <w:r>
        <w:rPr>
          <w:lang w:val="en-US"/>
        </w:rPr>
        <w:t xml:space="preserve"> the higher SCS as shown in Figure </w:t>
      </w:r>
      <w:r w:rsidR="00F71E2C">
        <w:rPr>
          <w:lang w:val="en-US"/>
        </w:rPr>
        <w:t>2.</w:t>
      </w:r>
    </w:p>
    <w:p w:rsidR="00F71E2C" w:rsidRDefault="00F71E2C" w:rsidP="00F71E2C">
      <w:pPr>
        <w:rPr>
          <w:lang w:val="en-US"/>
        </w:rPr>
      </w:pPr>
      <w:r>
        <w:rPr>
          <w:lang w:val="en-US"/>
        </w:rPr>
        <w:lastRenderedPageBreak/>
        <w:t>The current RAN4 agreement does not hold for the higher SCS.</w:t>
      </w:r>
    </w:p>
    <w:p w:rsidR="00F71E2C" w:rsidRDefault="00F71E2C" w:rsidP="00F71E2C">
      <w:pPr>
        <w:jc w:val="center"/>
        <w:rPr>
          <w:lang w:val="en-US"/>
        </w:rPr>
      </w:pPr>
      <w:r>
        <w:rPr>
          <w:noProof/>
          <w:lang w:val="en-US" w:eastAsia="zh-CN"/>
        </w:rPr>
        <w:drawing>
          <wp:inline distT="0" distB="0" distL="0" distR="0">
            <wp:extent cx="5049723" cy="2050289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1596" cy="205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1E2C" w:rsidRPr="00F71E2C" w:rsidRDefault="00F71E2C" w:rsidP="00F71E2C">
      <w:pPr>
        <w:jc w:val="center"/>
        <w:rPr>
          <w:lang w:val="en-US"/>
        </w:rPr>
      </w:pPr>
      <w:r>
        <w:rPr>
          <w:lang w:val="en-US"/>
        </w:rPr>
        <w:t>Figure 2</w:t>
      </w:r>
      <w:r w:rsidR="003E37F2">
        <w:rPr>
          <w:lang w:val="en-US"/>
        </w:rPr>
        <w:t xml:space="preserve"> Channel raster to subcarrier mapping in two numerologies</w:t>
      </w:r>
      <w:r>
        <w:rPr>
          <w:lang w:val="en-US"/>
        </w:rPr>
        <w:t xml:space="preserve">. </w:t>
      </w:r>
    </w:p>
    <w:p w:rsidR="00FD4482" w:rsidRPr="00666B6C" w:rsidRDefault="00FD4482" w:rsidP="00FD4482">
      <w:pPr>
        <w:rPr>
          <w:b/>
        </w:rPr>
      </w:pPr>
      <w:r w:rsidRPr="00666B6C">
        <w:rPr>
          <w:b/>
        </w:rPr>
        <w:t>Observation</w:t>
      </w:r>
      <w:r>
        <w:rPr>
          <w:b/>
        </w:rPr>
        <w:t xml:space="preserve"> 1</w:t>
      </w:r>
      <w:r w:rsidRPr="00666B6C">
        <w:rPr>
          <w:b/>
        </w:rPr>
        <w:t>:</w:t>
      </w:r>
      <w:r>
        <w:rPr>
          <w:b/>
        </w:rPr>
        <w:t xml:space="preserve"> In the case of two</w:t>
      </w:r>
      <w:r w:rsidR="009427DB">
        <w:rPr>
          <w:b/>
        </w:rPr>
        <w:t xml:space="preserve"> valid</w:t>
      </w:r>
      <w:r w:rsidR="00AE67F3">
        <w:rPr>
          <w:b/>
        </w:rPr>
        <w:t xml:space="preserve"> </w:t>
      </w:r>
      <w:r>
        <w:rPr>
          <w:b/>
        </w:rPr>
        <w:t>numerologies, the current RAN4 agreement on raster-to-subcarrier mapping is not valid for the higher SCS if both numbers of PRBs are odd</w:t>
      </w:r>
      <w:r w:rsidRPr="00666B6C">
        <w:rPr>
          <w:b/>
        </w:rPr>
        <w:t>.</w:t>
      </w:r>
    </w:p>
    <w:p w:rsidR="00F71E2C" w:rsidRDefault="00F71E2C" w:rsidP="00F71E2C"/>
    <w:p w:rsidR="00FE2460" w:rsidRDefault="00A1655E" w:rsidP="003F4D2C">
      <w:pPr>
        <w:pStyle w:val="Heading3"/>
      </w:pPr>
      <w:r>
        <w:t>2.2</w:t>
      </w:r>
      <w:r w:rsidR="003F4D2C">
        <w:t xml:space="preserve"> PRB place</w:t>
      </w:r>
      <w:r w:rsidR="004F102B">
        <w:t>ment for three numerologies</w:t>
      </w:r>
    </w:p>
    <w:p w:rsidR="005C16FB" w:rsidRDefault="00E646A7" w:rsidP="004B3A1A">
      <w:r>
        <w:t xml:space="preserve">If we look at </w:t>
      </w:r>
      <w:r w:rsidR="00DE4B51">
        <w:t xml:space="preserve">the cases with three valid numerologies in </w:t>
      </w:r>
      <w:r>
        <w:t xml:space="preserve">table 1, the </w:t>
      </w:r>
      <w:r w:rsidR="00435D22">
        <w:t>parity characteristics</w:t>
      </w:r>
      <w:r>
        <w:t xml:space="preserve"> of the number of PRBs for different SCSs could be denoted as (x,y,z) in terms of either odd or even number, where x, y and z correspond to SCS 15kHz, 30kHz, and 60kHz respectively.</w:t>
      </w:r>
      <w:r w:rsidR="00527855">
        <w:t xml:space="preserve"> Similarly we could have the following observations.</w:t>
      </w:r>
    </w:p>
    <w:p w:rsidR="003502CB" w:rsidRPr="003502CB" w:rsidRDefault="003502CB" w:rsidP="004B3A1A">
      <w:pPr>
        <w:rPr>
          <w:b/>
          <w:u w:val="single"/>
        </w:rPr>
      </w:pPr>
      <w:r w:rsidRPr="003502CB">
        <w:rPr>
          <w:b/>
          <w:u w:val="single"/>
        </w:rPr>
        <w:t>(Even, Even, Even)</w:t>
      </w:r>
      <w:r w:rsidR="00334A9B">
        <w:rPr>
          <w:b/>
          <w:u w:val="single"/>
        </w:rPr>
        <w:t xml:space="preserve"> – CBW 30MHz</w:t>
      </w:r>
      <w:r w:rsidR="004A0C13">
        <w:rPr>
          <w:b/>
          <w:u w:val="single"/>
        </w:rPr>
        <w:t>@FR1</w:t>
      </w:r>
    </w:p>
    <w:p w:rsidR="003502CB" w:rsidRDefault="005409E7" w:rsidP="004B3A1A">
      <w:r>
        <w:t>F</w:t>
      </w:r>
      <w:r w:rsidR="0058007C">
        <w:t xml:space="preserve">or </w:t>
      </w:r>
      <w:r w:rsidR="003502CB">
        <w:t xml:space="preserve">CBW </w:t>
      </w:r>
      <w:r w:rsidR="0058007C">
        <w:t>3</w:t>
      </w:r>
      <w:r w:rsidR="003502CB">
        <w:t>0MHz, the PRB numbers for SCS 15/30/60kHz are 160, 78 and 39</w:t>
      </w:r>
      <w:r w:rsidR="005D7F7C">
        <w:t xml:space="preserve"> respectively.</w:t>
      </w:r>
    </w:p>
    <w:p w:rsidR="005D7F7C" w:rsidRDefault="005D7F7C" w:rsidP="005D7F7C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3957320" cy="1872615"/>
            <wp:effectExtent l="1905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320" cy="187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F7C" w:rsidRDefault="005D7F7C" w:rsidP="005D7F7C">
      <w:pPr>
        <w:jc w:val="center"/>
      </w:pPr>
      <w:r>
        <w:t xml:space="preserve">Figure </w:t>
      </w:r>
      <w:r w:rsidR="003E37F2">
        <w:t>3</w:t>
      </w:r>
      <w:r>
        <w:t xml:space="preserve">. </w:t>
      </w:r>
      <w:r w:rsidR="00437483">
        <w:t>(Even, Even, Even)</w:t>
      </w:r>
    </w:p>
    <w:p w:rsidR="003502CB" w:rsidRPr="003502CB" w:rsidRDefault="00437483" w:rsidP="004B3A1A">
      <w:r>
        <w:t>In this case, it is fine to map the channel raster to SC#0 of RB number N</w:t>
      </w:r>
      <w:r w:rsidRPr="00437483">
        <w:rPr>
          <w:vertAlign w:val="subscript"/>
        </w:rPr>
        <w:t>RB</w:t>
      </w:r>
      <w:r>
        <w:t>/2.</w:t>
      </w:r>
      <w:r w:rsidR="00492B60">
        <w:t xml:space="preserve"> The RAN4 agreement holds.</w:t>
      </w:r>
    </w:p>
    <w:p w:rsidR="003502CB" w:rsidRDefault="00437483" w:rsidP="004B3A1A">
      <w:pPr>
        <w:rPr>
          <w:b/>
          <w:u w:val="single"/>
        </w:rPr>
      </w:pPr>
      <w:r>
        <w:rPr>
          <w:b/>
          <w:u w:val="single"/>
        </w:rPr>
        <w:t>(Even, Even, Odd</w:t>
      </w:r>
      <w:r w:rsidRPr="003502CB">
        <w:rPr>
          <w:b/>
          <w:u w:val="single"/>
        </w:rPr>
        <w:t>)</w:t>
      </w:r>
      <w:r w:rsidR="00334A9B">
        <w:rPr>
          <w:b/>
          <w:u w:val="single"/>
        </w:rPr>
        <w:t xml:space="preserve"> – CBW 10MHz, 40MHz</w:t>
      </w:r>
      <w:r w:rsidR="004A0C13">
        <w:rPr>
          <w:b/>
          <w:u w:val="single"/>
        </w:rPr>
        <w:t>@FR1</w:t>
      </w:r>
    </w:p>
    <w:p w:rsidR="006A4F52" w:rsidRDefault="006A4F52" w:rsidP="004B3A1A">
      <w:r>
        <w:t>For CBW 10MHz, PRB numbers are 52, 24, 11 for SCS 15/30/60kHz respectively.</w:t>
      </w:r>
    </w:p>
    <w:p w:rsidR="006A4F52" w:rsidRDefault="006A4F52" w:rsidP="004B3A1A">
      <w:r>
        <w:t>For CBW 40Mhz, PRB numbers are 216, 106, 51 for SCS 15k/30/60kHz respectively.</w:t>
      </w:r>
    </w:p>
    <w:p w:rsidR="00E22905" w:rsidRDefault="00334A9B" w:rsidP="00334A9B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957320" cy="1872615"/>
            <wp:effectExtent l="1905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320" cy="187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A9B" w:rsidRDefault="00334A9B" w:rsidP="00334A9B">
      <w:pPr>
        <w:jc w:val="center"/>
      </w:pPr>
      <w:r>
        <w:t xml:space="preserve">Figure </w:t>
      </w:r>
      <w:r w:rsidR="00064337">
        <w:t>4</w:t>
      </w:r>
      <w:r>
        <w:t>. (Even, Even, Odd)</w:t>
      </w:r>
    </w:p>
    <w:p w:rsidR="00492B60" w:rsidRDefault="00492B60" w:rsidP="004B3A1A">
      <w:r>
        <w:t xml:space="preserve">In this case, it is fine to map the channel raster to </w:t>
      </w:r>
    </w:p>
    <w:p w:rsidR="00492B60" w:rsidRDefault="00492B60" w:rsidP="00492B60">
      <w:pPr>
        <w:pStyle w:val="ListParagraph"/>
        <w:numPr>
          <w:ilvl w:val="0"/>
          <w:numId w:val="4"/>
        </w:numPr>
      </w:pPr>
      <w:r>
        <w:t></w:t>
      </w:r>
      <w:r>
        <w:tab/>
        <w:t>SC#0 of RB# N</w:t>
      </w:r>
      <w:r w:rsidRPr="00FD52DA">
        <w:rPr>
          <w:vertAlign w:val="subscript"/>
        </w:rPr>
        <w:t>RB</w:t>
      </w:r>
      <w:r>
        <w:t>/2 for even number of RBs</w:t>
      </w:r>
    </w:p>
    <w:p w:rsidR="00437483" w:rsidRDefault="00492B60" w:rsidP="00492B60">
      <w:pPr>
        <w:pStyle w:val="ListParagraph"/>
        <w:numPr>
          <w:ilvl w:val="0"/>
          <w:numId w:val="4"/>
        </w:numPr>
      </w:pPr>
      <w:r>
        <w:t></w:t>
      </w:r>
      <w:r>
        <w:tab/>
        <w:t>SC#6 of RB# floor(N</w:t>
      </w:r>
      <w:r w:rsidRPr="00FD52DA">
        <w:rPr>
          <w:vertAlign w:val="subscript"/>
        </w:rPr>
        <w:t>RB</w:t>
      </w:r>
      <w:r>
        <w:t>/2)for odd number of RBs</w:t>
      </w:r>
    </w:p>
    <w:p w:rsidR="00437483" w:rsidRDefault="00970D6F" w:rsidP="004B3A1A">
      <w:r>
        <w:t>The RAN4 agreement holds.</w:t>
      </w:r>
    </w:p>
    <w:p w:rsidR="00970D6F" w:rsidRDefault="00970D6F" w:rsidP="004B3A1A">
      <w:pPr>
        <w:rPr>
          <w:b/>
          <w:u w:val="single"/>
        </w:rPr>
      </w:pPr>
      <w:r>
        <w:rPr>
          <w:b/>
          <w:u w:val="single"/>
        </w:rPr>
        <w:t>(Even, Odd, Even</w:t>
      </w:r>
      <w:r w:rsidRPr="003502CB">
        <w:rPr>
          <w:b/>
          <w:u w:val="single"/>
        </w:rPr>
        <w:t>)</w:t>
      </w:r>
      <w:r>
        <w:rPr>
          <w:b/>
          <w:u w:val="single"/>
        </w:rPr>
        <w:t xml:space="preserve"> – CBW </w:t>
      </w:r>
      <w:r w:rsidR="00A22243">
        <w:rPr>
          <w:b/>
          <w:u w:val="single"/>
        </w:rPr>
        <w:t>2</w:t>
      </w:r>
      <w:r>
        <w:rPr>
          <w:b/>
          <w:u w:val="single"/>
        </w:rPr>
        <w:t>0MHz</w:t>
      </w:r>
      <w:r w:rsidR="004A0C13">
        <w:rPr>
          <w:b/>
          <w:u w:val="single"/>
        </w:rPr>
        <w:t>@FR1</w:t>
      </w:r>
    </w:p>
    <w:p w:rsidR="00D73F76" w:rsidRDefault="00D73F76" w:rsidP="004B3A1A">
      <w:r>
        <w:t>For CBW 20MHz, PRB numbers are 106, 51, 24 for SCS 15/30/60kHz respectively.</w:t>
      </w:r>
    </w:p>
    <w:p w:rsidR="00437483" w:rsidRDefault="00D73F76" w:rsidP="00D73F76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6122035" cy="121961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121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52DA" w:rsidRDefault="00FD52DA" w:rsidP="00D73F76">
      <w:pPr>
        <w:jc w:val="center"/>
      </w:pPr>
      <w:r>
        <w:t xml:space="preserve">Figure </w:t>
      </w:r>
      <w:r w:rsidR="00064337">
        <w:t>5</w:t>
      </w:r>
      <w:r>
        <w:t>. (Even, Odd, Even)</w:t>
      </w:r>
    </w:p>
    <w:p w:rsidR="00FD52DA" w:rsidRDefault="00FD52DA" w:rsidP="004B3A1A">
      <w:r>
        <w:t xml:space="preserve">The above </w:t>
      </w:r>
      <w:r w:rsidR="00DD5294">
        <w:t xml:space="preserve">two diagrams shown in Fig. </w:t>
      </w:r>
      <w:r w:rsidR="00064337">
        <w:t>5</w:t>
      </w:r>
      <w:r>
        <w:t xml:space="preserve"> are equivalent in terms of symmetry. The difference is that either lower end or high end in the channel has a smaller guard band.</w:t>
      </w:r>
      <w:r w:rsidR="007F2B1C">
        <w:t xml:space="preserve"> The current RAN4 agreement uses left diagram which means lower edge has lower guard</w:t>
      </w:r>
      <w:r w:rsidR="0017705E">
        <w:t xml:space="preserve"> </w:t>
      </w:r>
      <w:r w:rsidR="007F2B1C">
        <w:t>band.</w:t>
      </w:r>
    </w:p>
    <w:p w:rsidR="00A22243" w:rsidRDefault="00FD52DA" w:rsidP="004B3A1A">
      <w:r>
        <w:t>In this case, the channel raster is mapped to:</w:t>
      </w:r>
    </w:p>
    <w:p w:rsidR="007033F1" w:rsidRDefault="00F71E2C" w:rsidP="008915D3">
      <w:pPr>
        <w:pStyle w:val="ListParagraph"/>
        <w:numPr>
          <w:ilvl w:val="0"/>
          <w:numId w:val="4"/>
        </w:numPr>
      </w:pPr>
      <w:r w:rsidRPr="003E37F2">
        <w:t xml:space="preserve">SC#0 </w:t>
      </w:r>
      <w:r w:rsidR="007033F1" w:rsidRPr="003E37F2">
        <w:t>of RB# N</w:t>
      </w:r>
      <w:r w:rsidR="007033F1" w:rsidRPr="003E37F2">
        <w:rPr>
          <w:vertAlign w:val="subscript"/>
        </w:rPr>
        <w:t>RB</w:t>
      </w:r>
      <w:r w:rsidR="007033F1" w:rsidRPr="003E37F2">
        <w:t>/2 for even number of RBs</w:t>
      </w:r>
      <w:r w:rsidR="007033F1">
        <w:t xml:space="preserve"> with</w:t>
      </w:r>
      <w:r w:rsidR="00F321E5">
        <w:t xml:space="preserve"> </w:t>
      </w:r>
      <w:r w:rsidR="009B35EA">
        <w:t>15kHz</w:t>
      </w:r>
      <w:r w:rsidR="007033F1">
        <w:t xml:space="preserve"> SCS</w:t>
      </w:r>
    </w:p>
    <w:p w:rsidR="008915D3" w:rsidRPr="009B35EA" w:rsidRDefault="00F71E2C" w:rsidP="008915D3">
      <w:pPr>
        <w:pStyle w:val="ListParagraph"/>
        <w:numPr>
          <w:ilvl w:val="0"/>
          <w:numId w:val="4"/>
        </w:numPr>
        <w:rPr>
          <w:highlight w:val="yellow"/>
        </w:rPr>
      </w:pPr>
      <w:r w:rsidRPr="009B35EA">
        <w:rPr>
          <w:highlight w:val="yellow"/>
        </w:rPr>
        <w:t>SC#3</w:t>
      </w:r>
      <w:r w:rsidR="008915D3" w:rsidRPr="009B35EA">
        <w:rPr>
          <w:highlight w:val="yellow"/>
        </w:rPr>
        <w:t xml:space="preserve"> of RB# N</w:t>
      </w:r>
      <w:r w:rsidR="008915D3" w:rsidRPr="009B35EA">
        <w:rPr>
          <w:highlight w:val="yellow"/>
          <w:vertAlign w:val="subscript"/>
        </w:rPr>
        <w:t>RB</w:t>
      </w:r>
      <w:r w:rsidR="008915D3" w:rsidRPr="009B35EA">
        <w:rPr>
          <w:highlight w:val="yellow"/>
        </w:rPr>
        <w:t>/2 for even number of RBs</w:t>
      </w:r>
      <w:r w:rsidR="007033F1" w:rsidRPr="009B35EA">
        <w:rPr>
          <w:highlight w:val="yellow"/>
        </w:rPr>
        <w:t xml:space="preserve"> with</w:t>
      </w:r>
      <w:r w:rsidR="00F321E5" w:rsidRPr="009B35EA">
        <w:rPr>
          <w:highlight w:val="yellow"/>
        </w:rPr>
        <w:t xml:space="preserve"> </w:t>
      </w:r>
      <w:r w:rsidR="009B35EA">
        <w:rPr>
          <w:highlight w:val="yellow"/>
        </w:rPr>
        <w:t>60kHz</w:t>
      </w:r>
      <w:r w:rsidR="007033F1" w:rsidRPr="009B35EA">
        <w:rPr>
          <w:highlight w:val="yellow"/>
        </w:rPr>
        <w:t xml:space="preserve"> SCS</w:t>
      </w:r>
    </w:p>
    <w:p w:rsidR="008915D3" w:rsidRDefault="008915D3" w:rsidP="008915D3">
      <w:pPr>
        <w:pStyle w:val="ListParagraph"/>
        <w:numPr>
          <w:ilvl w:val="0"/>
          <w:numId w:val="4"/>
        </w:numPr>
      </w:pPr>
      <w:r>
        <w:t>SC#6 of RB# floor(N</w:t>
      </w:r>
      <w:r w:rsidRPr="00FD52DA">
        <w:rPr>
          <w:vertAlign w:val="subscript"/>
        </w:rPr>
        <w:t>RB</w:t>
      </w:r>
      <w:r>
        <w:t>/2)for odd number of RBs</w:t>
      </w:r>
    </w:p>
    <w:p w:rsidR="00FD52DA" w:rsidRDefault="007F2B1C" w:rsidP="004B3A1A">
      <w:r>
        <w:t>RAN4 agreement is no</w:t>
      </w:r>
      <w:r w:rsidR="007033F1">
        <w:t>t valid for the</w:t>
      </w:r>
      <w:r>
        <w:t xml:space="preserve"> even number of </w:t>
      </w:r>
      <w:r w:rsidR="00626CB4">
        <w:t>of RBs</w:t>
      </w:r>
      <w:r w:rsidR="007033F1">
        <w:t xml:space="preserve"> </w:t>
      </w:r>
      <w:r w:rsidR="00F321E5">
        <w:t xml:space="preserve">with </w:t>
      </w:r>
      <w:r w:rsidR="000112DE">
        <w:t>60kHz</w:t>
      </w:r>
      <w:r w:rsidR="00F321E5">
        <w:t xml:space="preserve"> SCS.</w:t>
      </w:r>
    </w:p>
    <w:p w:rsidR="00D05240" w:rsidRDefault="00D05240" w:rsidP="00D05240">
      <w:pPr>
        <w:rPr>
          <w:b/>
          <w:u w:val="single"/>
        </w:rPr>
      </w:pPr>
      <w:r>
        <w:rPr>
          <w:b/>
          <w:u w:val="single"/>
        </w:rPr>
        <w:t>(Even, Odd, Odd</w:t>
      </w:r>
      <w:r w:rsidRPr="003502CB">
        <w:rPr>
          <w:b/>
          <w:u w:val="single"/>
        </w:rPr>
        <w:t>)</w:t>
      </w:r>
      <w:r>
        <w:rPr>
          <w:b/>
          <w:u w:val="single"/>
        </w:rPr>
        <w:t xml:space="preserve"> – CBW </w:t>
      </w:r>
      <w:r w:rsidR="004F102B">
        <w:rPr>
          <w:b/>
          <w:u w:val="single"/>
        </w:rPr>
        <w:t>5</w:t>
      </w:r>
      <w:r>
        <w:rPr>
          <w:b/>
          <w:u w:val="single"/>
        </w:rPr>
        <w:t>0MHz</w:t>
      </w:r>
      <w:r w:rsidR="004A0C13">
        <w:rPr>
          <w:b/>
          <w:u w:val="single"/>
        </w:rPr>
        <w:t>@FR1</w:t>
      </w:r>
    </w:p>
    <w:p w:rsidR="00A22243" w:rsidRDefault="00D05240" w:rsidP="00D05240">
      <w:r>
        <w:t xml:space="preserve">For CBW </w:t>
      </w:r>
      <w:r w:rsidR="004D4CDE">
        <w:t>5</w:t>
      </w:r>
      <w:r>
        <w:t xml:space="preserve">0MHz, PRB numbers are </w:t>
      </w:r>
      <w:r w:rsidR="005A2850">
        <w:t>270</w:t>
      </w:r>
      <w:r>
        <w:t xml:space="preserve">, </w:t>
      </w:r>
      <w:r w:rsidR="005A2850">
        <w:t>133</w:t>
      </w:r>
      <w:r>
        <w:t xml:space="preserve">, </w:t>
      </w:r>
      <w:r w:rsidR="005A2850">
        <w:t>65</w:t>
      </w:r>
      <w:r>
        <w:t xml:space="preserve"> for SCS 15/30/60kHz respectively.</w:t>
      </w:r>
    </w:p>
    <w:p w:rsidR="00A22243" w:rsidRDefault="00E20092" w:rsidP="00E20092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3957320" cy="1872615"/>
            <wp:effectExtent l="19050" t="0" r="5080" b="0"/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7320" cy="187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092" w:rsidRDefault="00E20092" w:rsidP="00E20092">
      <w:pPr>
        <w:jc w:val="center"/>
      </w:pPr>
      <w:r>
        <w:t xml:space="preserve">Figure </w:t>
      </w:r>
      <w:r w:rsidR="00E704F4">
        <w:t>6</w:t>
      </w:r>
      <w:r>
        <w:t>. (Even, Odd, Odd)</w:t>
      </w:r>
    </w:p>
    <w:p w:rsidR="00CE2D25" w:rsidRDefault="00CE2D25" w:rsidP="00CE2D25">
      <w:r>
        <w:t>In this case, the channel raster is mapped to:</w:t>
      </w:r>
    </w:p>
    <w:p w:rsidR="00CE2D25" w:rsidRPr="00CE2D25" w:rsidRDefault="00CE2D25" w:rsidP="00CE2D25">
      <w:pPr>
        <w:pStyle w:val="ListParagraph"/>
        <w:numPr>
          <w:ilvl w:val="0"/>
          <w:numId w:val="4"/>
        </w:numPr>
      </w:pPr>
      <w:r w:rsidRPr="00CE2D25">
        <w:t>SC#0 of RB# N</w:t>
      </w:r>
      <w:r w:rsidRPr="00CE2D25">
        <w:rPr>
          <w:vertAlign w:val="subscript"/>
        </w:rPr>
        <w:t>RB</w:t>
      </w:r>
      <w:r w:rsidRPr="00CE2D25">
        <w:t>/2 for even number of RBs</w:t>
      </w:r>
    </w:p>
    <w:p w:rsidR="00060D17" w:rsidRPr="00060D17" w:rsidRDefault="00F71E2C" w:rsidP="00CE2D25">
      <w:pPr>
        <w:pStyle w:val="ListParagraph"/>
        <w:numPr>
          <w:ilvl w:val="0"/>
          <w:numId w:val="4"/>
        </w:numPr>
      </w:pPr>
      <w:r w:rsidRPr="00060D17">
        <w:t xml:space="preserve">SC#6 </w:t>
      </w:r>
      <w:r w:rsidR="00060D17">
        <w:t xml:space="preserve">of RB# </w:t>
      </w:r>
      <w:r w:rsidR="00060D17" w:rsidRPr="00060D17">
        <w:t>floor(NRB/2)for odd number of RBs</w:t>
      </w:r>
      <w:r w:rsidR="00233A8A">
        <w:t xml:space="preserve"> with </w:t>
      </w:r>
      <w:r w:rsidR="00DD7542">
        <w:t>30kHz</w:t>
      </w:r>
      <w:r w:rsidR="00233A8A">
        <w:t xml:space="preserve"> SCS</w:t>
      </w:r>
    </w:p>
    <w:p w:rsidR="00CE2D25" w:rsidRDefault="00F71E2C" w:rsidP="00CE2D25">
      <w:pPr>
        <w:pStyle w:val="ListParagraph"/>
        <w:numPr>
          <w:ilvl w:val="0"/>
          <w:numId w:val="4"/>
        </w:numPr>
      </w:pPr>
      <w:r>
        <w:rPr>
          <w:highlight w:val="yellow"/>
        </w:rPr>
        <w:t xml:space="preserve"> SC#3</w:t>
      </w:r>
      <w:r w:rsidR="00CE2D25" w:rsidRPr="008D3696">
        <w:rPr>
          <w:highlight w:val="yellow"/>
        </w:rPr>
        <w:t xml:space="preserve"> of RB# floor(N</w:t>
      </w:r>
      <w:r w:rsidR="00CE2D25" w:rsidRPr="008D3696">
        <w:rPr>
          <w:highlight w:val="yellow"/>
          <w:vertAlign w:val="subscript"/>
        </w:rPr>
        <w:t>RB</w:t>
      </w:r>
      <w:r w:rsidR="00CE2D25" w:rsidRPr="008D3696">
        <w:rPr>
          <w:highlight w:val="yellow"/>
        </w:rPr>
        <w:t>/2)for odd number of RBs</w:t>
      </w:r>
      <w:r w:rsidR="00233A8A">
        <w:t xml:space="preserve"> with </w:t>
      </w:r>
      <w:r w:rsidR="00DD7542">
        <w:t>60kHz</w:t>
      </w:r>
      <w:r w:rsidR="00233A8A">
        <w:t xml:space="preserve"> SCS</w:t>
      </w:r>
    </w:p>
    <w:p w:rsidR="00A22243" w:rsidRDefault="00CE2D25" w:rsidP="00CE2D25">
      <w:r>
        <w:t>RAN4</w:t>
      </w:r>
      <w:r w:rsidR="007E781A">
        <w:t xml:space="preserve"> agreement is not valid for the</w:t>
      </w:r>
      <w:r>
        <w:t xml:space="preserve"> </w:t>
      </w:r>
      <w:r w:rsidR="008D3696">
        <w:t>odd</w:t>
      </w:r>
      <w:r>
        <w:t xml:space="preserve"> number of of RBs</w:t>
      </w:r>
      <w:r w:rsidR="007E781A">
        <w:t xml:space="preserve"> with </w:t>
      </w:r>
      <w:r w:rsidR="00720A82">
        <w:t>60kHz</w:t>
      </w:r>
      <w:r w:rsidR="007E781A">
        <w:t xml:space="preserve"> SCS</w:t>
      </w:r>
      <w:r>
        <w:t>.</w:t>
      </w:r>
    </w:p>
    <w:p w:rsidR="008D3696" w:rsidRDefault="008D3696" w:rsidP="008D3696">
      <w:pPr>
        <w:rPr>
          <w:b/>
          <w:u w:val="single"/>
        </w:rPr>
      </w:pPr>
      <w:r>
        <w:rPr>
          <w:b/>
          <w:u w:val="single"/>
        </w:rPr>
        <w:t>(Odd, Even, Even</w:t>
      </w:r>
      <w:r w:rsidRPr="003502CB">
        <w:rPr>
          <w:b/>
          <w:u w:val="single"/>
        </w:rPr>
        <w:t>)</w:t>
      </w:r>
      <w:r>
        <w:rPr>
          <w:b/>
          <w:u w:val="single"/>
        </w:rPr>
        <w:t xml:space="preserve"> – CBW </w:t>
      </w:r>
      <w:r w:rsidR="00C20594">
        <w:rPr>
          <w:b/>
          <w:u w:val="single"/>
        </w:rPr>
        <w:t>1</w:t>
      </w:r>
      <w:r>
        <w:rPr>
          <w:b/>
          <w:u w:val="single"/>
        </w:rPr>
        <w:t>5MHz</w:t>
      </w:r>
      <w:r w:rsidR="004A0C13">
        <w:rPr>
          <w:b/>
          <w:u w:val="single"/>
        </w:rPr>
        <w:t>@FR1</w:t>
      </w:r>
    </w:p>
    <w:p w:rsidR="00E20092" w:rsidRDefault="008D3696" w:rsidP="008D3696">
      <w:r>
        <w:t xml:space="preserve">For CBW </w:t>
      </w:r>
      <w:r w:rsidR="00C20594">
        <w:t>1</w:t>
      </w:r>
      <w:r>
        <w:t xml:space="preserve">5MHz, PRB numbers are </w:t>
      </w:r>
      <w:r w:rsidR="00C20594">
        <w:t>79</w:t>
      </w:r>
      <w:r>
        <w:t xml:space="preserve">, </w:t>
      </w:r>
      <w:r w:rsidR="00C20594">
        <w:t>38</w:t>
      </w:r>
      <w:r>
        <w:t>,</w:t>
      </w:r>
      <w:r w:rsidR="00C20594">
        <w:t xml:space="preserve"> 18</w:t>
      </w:r>
      <w:r>
        <w:t xml:space="preserve"> for SCS 15/30/60kHz respectively.</w:t>
      </w:r>
    </w:p>
    <w:p w:rsidR="008D3696" w:rsidRDefault="006B79D4" w:rsidP="00A120B1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3782060" cy="1872615"/>
            <wp:effectExtent l="19050" t="0" r="8890" b="0"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1872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20B1" w:rsidRDefault="00DD5294" w:rsidP="00A120B1">
      <w:pPr>
        <w:jc w:val="center"/>
      </w:pPr>
      <w:r>
        <w:t xml:space="preserve">Figure </w:t>
      </w:r>
      <w:r w:rsidR="007E781A">
        <w:t>7</w:t>
      </w:r>
      <w:r w:rsidR="00A120B1">
        <w:t>.  (Odd, Even, Even)</w:t>
      </w:r>
    </w:p>
    <w:p w:rsidR="00A120B1" w:rsidRDefault="00A120B1" w:rsidP="00A120B1">
      <w:r>
        <w:t>In this case, the channel raster is mapped to:</w:t>
      </w:r>
    </w:p>
    <w:p w:rsidR="00A120B1" w:rsidRPr="00A120B1" w:rsidRDefault="00F71E2C" w:rsidP="00A120B1">
      <w:pPr>
        <w:pStyle w:val="ListParagraph"/>
        <w:numPr>
          <w:ilvl w:val="0"/>
          <w:numId w:val="4"/>
        </w:numPr>
        <w:rPr>
          <w:highlight w:val="yellow"/>
        </w:rPr>
      </w:pPr>
      <w:r>
        <w:rPr>
          <w:highlight w:val="yellow"/>
        </w:rPr>
        <w:t>SC#3</w:t>
      </w:r>
      <w:r w:rsidR="00A120B1" w:rsidRPr="00A120B1">
        <w:rPr>
          <w:highlight w:val="yellow"/>
        </w:rPr>
        <w:t xml:space="preserve"> of RB# N</w:t>
      </w:r>
      <w:r w:rsidR="00A120B1" w:rsidRPr="00A120B1">
        <w:rPr>
          <w:highlight w:val="yellow"/>
          <w:vertAlign w:val="subscript"/>
        </w:rPr>
        <w:t>RB</w:t>
      </w:r>
      <w:r w:rsidR="00A120B1" w:rsidRPr="00A120B1">
        <w:rPr>
          <w:highlight w:val="yellow"/>
        </w:rPr>
        <w:t>/2 for even number of RBs</w:t>
      </w:r>
      <w:r w:rsidR="000175BD">
        <w:rPr>
          <w:highlight w:val="yellow"/>
        </w:rPr>
        <w:t xml:space="preserve"> with </w:t>
      </w:r>
      <w:r w:rsidR="00334934">
        <w:rPr>
          <w:highlight w:val="yellow"/>
        </w:rPr>
        <w:t>30kHz</w:t>
      </w:r>
      <w:r w:rsidR="000175BD">
        <w:rPr>
          <w:highlight w:val="yellow"/>
        </w:rPr>
        <w:t xml:space="preserve"> SCS</w:t>
      </w:r>
    </w:p>
    <w:p w:rsidR="00A120B1" w:rsidRPr="00A120B1" w:rsidRDefault="00A120B1" w:rsidP="00A120B1">
      <w:pPr>
        <w:pStyle w:val="ListParagraph"/>
        <w:numPr>
          <w:ilvl w:val="0"/>
          <w:numId w:val="4"/>
        </w:numPr>
      </w:pPr>
      <w:r w:rsidRPr="00A120B1">
        <w:t>SC#6 of RB# floor(N</w:t>
      </w:r>
      <w:r w:rsidRPr="00A120B1">
        <w:rPr>
          <w:vertAlign w:val="subscript"/>
        </w:rPr>
        <w:t>RB</w:t>
      </w:r>
      <w:r w:rsidRPr="00A120B1">
        <w:t>/2)for odd number of RBs</w:t>
      </w:r>
    </w:p>
    <w:p w:rsidR="00A120B1" w:rsidRPr="00A86A07" w:rsidRDefault="00A120B1" w:rsidP="00A120B1">
      <w:pPr>
        <w:pStyle w:val="ListParagraph"/>
        <w:numPr>
          <w:ilvl w:val="0"/>
          <w:numId w:val="4"/>
        </w:numPr>
        <w:rPr>
          <w:highlight w:val="yellow"/>
        </w:rPr>
      </w:pPr>
      <w:r w:rsidRPr="00A86A07">
        <w:rPr>
          <w:highlight w:val="yellow"/>
        </w:rPr>
        <w:t xml:space="preserve">Channel raster points to an invalid SC </w:t>
      </w:r>
      <w:r w:rsidR="000175BD">
        <w:rPr>
          <w:highlight w:val="yellow"/>
        </w:rPr>
        <w:t>for 60kHz SCS as shown in Fig. 8</w:t>
      </w:r>
      <w:r w:rsidRPr="00A86A07">
        <w:rPr>
          <w:highlight w:val="yellow"/>
        </w:rPr>
        <w:t>.</w:t>
      </w:r>
    </w:p>
    <w:p w:rsidR="00823A62" w:rsidRDefault="00823A62" w:rsidP="00823A62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778143" cy="2926080"/>
            <wp:effectExtent l="0" t="0" r="3407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0966" cy="292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3A62" w:rsidRDefault="00823A62" w:rsidP="00823A62">
      <w:pPr>
        <w:jc w:val="center"/>
      </w:pPr>
      <w:r>
        <w:t xml:space="preserve">Figure </w:t>
      </w:r>
      <w:r w:rsidR="000175BD">
        <w:t>8</w:t>
      </w:r>
      <w:r>
        <w:t>. No valid SC mapped to channel raster for SCS 60kHz</w:t>
      </w:r>
    </w:p>
    <w:p w:rsidR="006B79D4" w:rsidRDefault="00A120B1" w:rsidP="00A120B1">
      <w:r>
        <w:t>RAN4 agreement is not valid for some even number of of RBs and no valid position may be found.</w:t>
      </w:r>
    </w:p>
    <w:p w:rsidR="004C7C49" w:rsidRDefault="004C7C49" w:rsidP="004C7C49">
      <w:pPr>
        <w:rPr>
          <w:b/>
          <w:u w:val="single"/>
        </w:rPr>
      </w:pPr>
      <w:r>
        <w:rPr>
          <w:b/>
          <w:u w:val="single"/>
        </w:rPr>
        <w:t>(Odd, Even, Odd</w:t>
      </w:r>
      <w:r w:rsidRPr="003502CB">
        <w:rPr>
          <w:b/>
          <w:u w:val="single"/>
        </w:rPr>
        <w:t>)</w:t>
      </w:r>
      <w:r>
        <w:rPr>
          <w:b/>
          <w:u w:val="single"/>
        </w:rPr>
        <w:t xml:space="preserve"> – CBW no defined yet</w:t>
      </w:r>
      <w:r w:rsidR="004A0C13">
        <w:rPr>
          <w:b/>
          <w:u w:val="single"/>
        </w:rPr>
        <w:t>@FR1</w:t>
      </w:r>
    </w:p>
    <w:p w:rsidR="004C7C49" w:rsidRDefault="004C7C49" w:rsidP="004C7C49">
      <w:pPr>
        <w:rPr>
          <w:b/>
          <w:u w:val="single"/>
        </w:rPr>
      </w:pPr>
      <w:r>
        <w:rPr>
          <w:b/>
          <w:u w:val="single"/>
        </w:rPr>
        <w:t>(Odd, Odd, Even</w:t>
      </w:r>
      <w:r w:rsidRPr="003502CB">
        <w:rPr>
          <w:b/>
          <w:u w:val="single"/>
        </w:rPr>
        <w:t>)</w:t>
      </w:r>
      <w:r>
        <w:rPr>
          <w:b/>
          <w:u w:val="single"/>
        </w:rPr>
        <w:t xml:space="preserve"> – CBW no defined yet</w:t>
      </w:r>
      <w:r w:rsidR="004A0C13">
        <w:rPr>
          <w:b/>
          <w:u w:val="single"/>
        </w:rPr>
        <w:t>@FR1</w:t>
      </w:r>
    </w:p>
    <w:p w:rsidR="002D0D77" w:rsidRDefault="002D0D77" w:rsidP="004C7C49">
      <w:r>
        <w:rPr>
          <w:b/>
          <w:u w:val="single"/>
        </w:rPr>
        <w:t>(Odd, Odd, Odd</w:t>
      </w:r>
      <w:r w:rsidRPr="003502CB">
        <w:rPr>
          <w:b/>
          <w:u w:val="single"/>
        </w:rPr>
        <w:t>)</w:t>
      </w:r>
      <w:r>
        <w:rPr>
          <w:b/>
          <w:u w:val="single"/>
        </w:rPr>
        <w:t xml:space="preserve"> – CBW 25MHz</w:t>
      </w:r>
      <w:r w:rsidR="004A0C13">
        <w:rPr>
          <w:b/>
          <w:u w:val="single"/>
        </w:rPr>
        <w:t>@FR1</w:t>
      </w:r>
    </w:p>
    <w:p w:rsidR="008D3696" w:rsidRDefault="004C7C49" w:rsidP="004C7C49">
      <w:r>
        <w:t xml:space="preserve">For CBW </w:t>
      </w:r>
      <w:r w:rsidR="002D0D77">
        <w:t>2</w:t>
      </w:r>
      <w:r>
        <w:t xml:space="preserve">5MHz, PRB numbers are </w:t>
      </w:r>
      <w:r w:rsidR="002D0D77">
        <w:t>133</w:t>
      </w:r>
      <w:r>
        <w:t xml:space="preserve">, </w:t>
      </w:r>
      <w:r w:rsidR="002D0D77">
        <w:t>65</w:t>
      </w:r>
      <w:r>
        <w:t xml:space="preserve">, </w:t>
      </w:r>
      <w:r w:rsidR="002D0D77">
        <w:t>31</w:t>
      </w:r>
      <w:r>
        <w:t xml:space="preserve"> for SCS 15/30/60kHz respectively.</w:t>
      </w:r>
    </w:p>
    <w:p w:rsidR="008D3696" w:rsidRDefault="005909F0" w:rsidP="005909F0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3782060" cy="2106930"/>
            <wp:effectExtent l="19050" t="0" r="8890" b="0"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2060" cy="2106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09F0" w:rsidRDefault="005909F0" w:rsidP="005909F0">
      <w:pPr>
        <w:jc w:val="center"/>
      </w:pPr>
      <w:r>
        <w:t xml:space="preserve">Figure </w:t>
      </w:r>
      <w:r w:rsidR="00803603">
        <w:t>9</w:t>
      </w:r>
      <w:r>
        <w:t>. (Odd, Odd, Odd)</w:t>
      </w:r>
    </w:p>
    <w:p w:rsidR="002F3EE7" w:rsidRDefault="002F3EE7" w:rsidP="002F3EE7">
      <w:r>
        <w:t>In this case, the channel raster is mapped to:</w:t>
      </w:r>
    </w:p>
    <w:p w:rsidR="00B620C1" w:rsidRPr="00B620C1" w:rsidRDefault="002F3EE7" w:rsidP="002F3EE7">
      <w:pPr>
        <w:pStyle w:val="ListParagraph"/>
        <w:numPr>
          <w:ilvl w:val="0"/>
          <w:numId w:val="4"/>
        </w:numPr>
      </w:pPr>
      <w:r w:rsidRPr="00B620C1">
        <w:t xml:space="preserve">SC#6 </w:t>
      </w:r>
      <w:r w:rsidR="00B620C1">
        <w:t xml:space="preserve">of </w:t>
      </w:r>
      <w:r w:rsidR="00B620C1" w:rsidRPr="00B620C1">
        <w:t>RB# floor(NRB/2)for odd number of RBs</w:t>
      </w:r>
      <w:r w:rsidR="00B620C1">
        <w:t xml:space="preserve"> with SCS 15kHz</w:t>
      </w:r>
    </w:p>
    <w:p w:rsidR="002F3EE7" w:rsidRPr="002F3EE7" w:rsidRDefault="002F3EE7" w:rsidP="002F3EE7">
      <w:pPr>
        <w:pStyle w:val="ListParagraph"/>
        <w:numPr>
          <w:ilvl w:val="0"/>
          <w:numId w:val="4"/>
        </w:numPr>
      </w:pPr>
      <w:r w:rsidRPr="008D3696">
        <w:rPr>
          <w:highlight w:val="yellow"/>
        </w:rPr>
        <w:t>SC#</w:t>
      </w:r>
      <w:r w:rsidR="00F71E2C">
        <w:rPr>
          <w:highlight w:val="yellow"/>
        </w:rPr>
        <w:t>3</w:t>
      </w:r>
      <w:r w:rsidRPr="008D3696">
        <w:rPr>
          <w:highlight w:val="yellow"/>
        </w:rPr>
        <w:t xml:space="preserve"> of RB# floor(N</w:t>
      </w:r>
      <w:r w:rsidRPr="008D3696">
        <w:rPr>
          <w:highlight w:val="yellow"/>
          <w:vertAlign w:val="subscript"/>
        </w:rPr>
        <w:t>RB</w:t>
      </w:r>
      <w:r w:rsidRPr="008D3696">
        <w:rPr>
          <w:highlight w:val="yellow"/>
        </w:rPr>
        <w:t>/2)for odd number of RBs</w:t>
      </w:r>
      <w:r w:rsidR="00B620C1">
        <w:t xml:space="preserve"> with SCS 30kHz </w:t>
      </w:r>
    </w:p>
    <w:p w:rsidR="002F3EE7" w:rsidRPr="002F3EE7" w:rsidRDefault="002F3EE7" w:rsidP="002F3EE7">
      <w:pPr>
        <w:pStyle w:val="ListParagraph"/>
        <w:numPr>
          <w:ilvl w:val="0"/>
          <w:numId w:val="4"/>
        </w:numPr>
      </w:pPr>
      <w:r w:rsidRPr="002F3EE7">
        <w:rPr>
          <w:highlight w:val="yellow"/>
        </w:rPr>
        <w:t xml:space="preserve">Channel raster points to an invalid SC </w:t>
      </w:r>
      <w:r w:rsidR="00803603">
        <w:rPr>
          <w:highlight w:val="yellow"/>
        </w:rPr>
        <w:t>for 60kHz SCS as shown in Fig. 8</w:t>
      </w:r>
      <w:r w:rsidRPr="002F3EE7">
        <w:rPr>
          <w:highlight w:val="yellow"/>
        </w:rPr>
        <w:t>.</w:t>
      </w:r>
    </w:p>
    <w:p w:rsidR="005909F0" w:rsidRDefault="002F3EE7" w:rsidP="002F3EE7">
      <w:r>
        <w:t>RAN4 agreement is not valid for some odd number of of RBs.</w:t>
      </w:r>
    </w:p>
    <w:p w:rsidR="00667A67" w:rsidRDefault="00C23B00" w:rsidP="004B3A1A">
      <w:r>
        <w:t>The invalidity can be summarized as the following table:</w:t>
      </w:r>
    </w:p>
    <w:p w:rsidR="002D62C5" w:rsidRDefault="002D62C5" w:rsidP="002D62C5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3</w:t>
        </w:r>
      </w:fldSimple>
      <w:r>
        <w:t xml:space="preserve"> Invalidity on raster-to-subcarrier for three numerologies</w:t>
      </w:r>
    </w:p>
    <w:tbl>
      <w:tblPr>
        <w:tblStyle w:val="TableGrid"/>
        <w:tblW w:w="0" w:type="auto"/>
        <w:jc w:val="center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/>
      </w:tblPr>
      <w:tblGrid>
        <w:gridCol w:w="2235"/>
        <w:gridCol w:w="3827"/>
      </w:tblGrid>
      <w:tr w:rsidR="00C23B00" w:rsidTr="00FC2FCB">
        <w:trPr>
          <w:jc w:val="center"/>
        </w:trPr>
        <w:tc>
          <w:tcPr>
            <w:tcW w:w="2235" w:type="dxa"/>
            <w:vAlign w:val="center"/>
          </w:tcPr>
          <w:p w:rsidR="00C23B00" w:rsidRDefault="00C23B00" w:rsidP="00C23B00">
            <w:pPr>
              <w:jc w:val="center"/>
            </w:pPr>
            <w:r>
              <w:t>Case</w:t>
            </w:r>
          </w:p>
        </w:tc>
        <w:tc>
          <w:tcPr>
            <w:tcW w:w="3827" w:type="dxa"/>
            <w:vAlign w:val="center"/>
          </w:tcPr>
          <w:p w:rsidR="00C23B00" w:rsidRDefault="00C23B00" w:rsidP="00C23B00">
            <w:pPr>
              <w:jc w:val="center"/>
            </w:pPr>
            <w:r>
              <w:t>Notes</w:t>
            </w:r>
          </w:p>
        </w:tc>
      </w:tr>
      <w:tr w:rsidR="00C23B00" w:rsidTr="00FC2FCB">
        <w:trPr>
          <w:jc w:val="center"/>
        </w:trPr>
        <w:tc>
          <w:tcPr>
            <w:tcW w:w="2235" w:type="dxa"/>
            <w:vAlign w:val="center"/>
          </w:tcPr>
          <w:p w:rsidR="00C23B00" w:rsidRDefault="00C23B00" w:rsidP="00C23B00">
            <w:pPr>
              <w:jc w:val="center"/>
            </w:pPr>
            <w:r>
              <w:lastRenderedPageBreak/>
              <w:t>(Even, Odd, Even)</w:t>
            </w:r>
          </w:p>
        </w:tc>
        <w:tc>
          <w:tcPr>
            <w:tcW w:w="3827" w:type="dxa"/>
            <w:vAlign w:val="center"/>
          </w:tcPr>
          <w:p w:rsidR="00C23B00" w:rsidRDefault="00C23B00" w:rsidP="00C23B00">
            <w:pPr>
              <w:jc w:val="center"/>
            </w:pPr>
            <w:r>
              <w:t>SC#3 @ 60kHz SCS</w:t>
            </w:r>
            <w:r w:rsidR="000204C9">
              <w:t xml:space="preserve"> for even RB#</w:t>
            </w:r>
          </w:p>
        </w:tc>
      </w:tr>
      <w:tr w:rsidR="00C23B00" w:rsidTr="00FC2FCB">
        <w:trPr>
          <w:jc w:val="center"/>
        </w:trPr>
        <w:tc>
          <w:tcPr>
            <w:tcW w:w="2235" w:type="dxa"/>
            <w:vAlign w:val="center"/>
          </w:tcPr>
          <w:p w:rsidR="00C23B00" w:rsidRDefault="00C23B00" w:rsidP="00C23B00">
            <w:pPr>
              <w:jc w:val="center"/>
            </w:pPr>
            <w:r>
              <w:t>(Even, Odd, Odd)</w:t>
            </w:r>
          </w:p>
        </w:tc>
        <w:tc>
          <w:tcPr>
            <w:tcW w:w="3827" w:type="dxa"/>
            <w:vAlign w:val="center"/>
          </w:tcPr>
          <w:p w:rsidR="00C23B00" w:rsidRDefault="00C23B00" w:rsidP="00C23B00">
            <w:pPr>
              <w:jc w:val="center"/>
            </w:pPr>
            <w:r>
              <w:t>SC#3 @60kHz SCS</w:t>
            </w:r>
            <w:r w:rsidR="000204C9">
              <w:t xml:space="preserve"> for odd RB#</w:t>
            </w:r>
          </w:p>
        </w:tc>
      </w:tr>
      <w:tr w:rsidR="00C23B00" w:rsidTr="00FC2FCB">
        <w:trPr>
          <w:jc w:val="center"/>
        </w:trPr>
        <w:tc>
          <w:tcPr>
            <w:tcW w:w="2235" w:type="dxa"/>
            <w:vAlign w:val="center"/>
          </w:tcPr>
          <w:p w:rsidR="00C23B00" w:rsidRDefault="00C23B00" w:rsidP="00C23B00">
            <w:pPr>
              <w:jc w:val="center"/>
            </w:pPr>
            <w:r>
              <w:t>(Odd, Even, Even)</w:t>
            </w:r>
          </w:p>
        </w:tc>
        <w:tc>
          <w:tcPr>
            <w:tcW w:w="3827" w:type="dxa"/>
            <w:vAlign w:val="center"/>
          </w:tcPr>
          <w:p w:rsidR="00C23B00" w:rsidRDefault="00C23B00" w:rsidP="00C23B00">
            <w:pPr>
              <w:jc w:val="center"/>
            </w:pPr>
            <w:r>
              <w:t>SC#3 @30kHz SCS</w:t>
            </w:r>
            <w:r w:rsidR="000204C9">
              <w:t xml:space="preserve"> for even RB#</w:t>
            </w:r>
          </w:p>
          <w:p w:rsidR="00C23B00" w:rsidRDefault="00C23B00" w:rsidP="00C23B00">
            <w:pPr>
              <w:jc w:val="center"/>
            </w:pPr>
            <w:r>
              <w:t>No valid SC @60kHz SCS</w:t>
            </w:r>
            <w:r w:rsidR="000204C9">
              <w:t xml:space="preserve"> for even RB#</w:t>
            </w:r>
          </w:p>
        </w:tc>
      </w:tr>
      <w:tr w:rsidR="00C23B00" w:rsidTr="00FC2FCB">
        <w:trPr>
          <w:jc w:val="center"/>
        </w:trPr>
        <w:tc>
          <w:tcPr>
            <w:tcW w:w="2235" w:type="dxa"/>
            <w:vAlign w:val="center"/>
          </w:tcPr>
          <w:p w:rsidR="00C23B00" w:rsidRDefault="00C23B00" w:rsidP="00C23B00">
            <w:pPr>
              <w:jc w:val="center"/>
            </w:pPr>
            <w:r>
              <w:t>(Odd, Odd, Odd)</w:t>
            </w:r>
          </w:p>
        </w:tc>
        <w:tc>
          <w:tcPr>
            <w:tcW w:w="3827" w:type="dxa"/>
            <w:vAlign w:val="center"/>
          </w:tcPr>
          <w:p w:rsidR="00C23B00" w:rsidRDefault="00C23B00" w:rsidP="00C23B00">
            <w:pPr>
              <w:jc w:val="center"/>
            </w:pPr>
            <w:r>
              <w:t>SC#3 @30kHz SCS</w:t>
            </w:r>
            <w:r w:rsidR="000204C9">
              <w:t xml:space="preserve"> for odd RB#</w:t>
            </w:r>
          </w:p>
          <w:p w:rsidR="00C23B00" w:rsidRDefault="00C23B00" w:rsidP="00C23B00">
            <w:pPr>
              <w:jc w:val="center"/>
            </w:pPr>
            <w:r>
              <w:t>No valid SC @60kHz SCS</w:t>
            </w:r>
            <w:r w:rsidR="000204C9">
              <w:t xml:space="preserve"> for odd RB#</w:t>
            </w:r>
          </w:p>
        </w:tc>
      </w:tr>
    </w:tbl>
    <w:p w:rsidR="00C23B00" w:rsidRPr="00166850" w:rsidRDefault="00C23B00" w:rsidP="004B3A1A"/>
    <w:p w:rsidR="0096165E" w:rsidRPr="00666B6C" w:rsidRDefault="00A03132" w:rsidP="004B3A1A">
      <w:pPr>
        <w:rPr>
          <w:b/>
        </w:rPr>
      </w:pPr>
      <w:r w:rsidRPr="00666B6C">
        <w:rPr>
          <w:b/>
        </w:rPr>
        <w:t>Observation</w:t>
      </w:r>
      <w:r w:rsidR="002D62C5">
        <w:rPr>
          <w:b/>
        </w:rPr>
        <w:t xml:space="preserve"> 2</w:t>
      </w:r>
      <w:r w:rsidRPr="00666B6C">
        <w:rPr>
          <w:b/>
        </w:rPr>
        <w:t>:</w:t>
      </w:r>
      <w:r w:rsidR="002D62C5">
        <w:rPr>
          <w:b/>
        </w:rPr>
        <w:t xml:space="preserve"> </w:t>
      </w:r>
      <w:r w:rsidR="00264BF6">
        <w:rPr>
          <w:b/>
        </w:rPr>
        <w:t>In the case of three valid numerologies, the current RAN4 agreement on raster-to-subcarrier mapping is not valid in the cases summarized in Table 3</w:t>
      </w:r>
      <w:r w:rsidR="00666B6C" w:rsidRPr="00666B6C">
        <w:rPr>
          <w:b/>
        </w:rPr>
        <w:t>.</w:t>
      </w:r>
    </w:p>
    <w:p w:rsidR="004B3A1A" w:rsidRDefault="0078738E" w:rsidP="004B3A1A">
      <w:r>
        <w:t xml:space="preserve">Therefore, we propose to revisit </w:t>
      </w:r>
      <w:r w:rsidR="000204C9">
        <w:t>the agreement on raster-to-subcarrier mapping.</w:t>
      </w:r>
    </w:p>
    <w:p w:rsidR="001522E6" w:rsidRPr="00D40093" w:rsidRDefault="001522E6" w:rsidP="004B3A1A">
      <w:pPr>
        <w:rPr>
          <w:b/>
        </w:rPr>
      </w:pPr>
      <w:r w:rsidRPr="00D40093">
        <w:rPr>
          <w:b/>
        </w:rPr>
        <w:t xml:space="preserve">Proposal 1:  </w:t>
      </w:r>
      <w:r w:rsidR="00B912FC">
        <w:rPr>
          <w:b/>
        </w:rPr>
        <w:t>RAN4 revisit the agreement on raster-to-subcarrier mapping.</w:t>
      </w:r>
    </w:p>
    <w:p w:rsidR="00176624" w:rsidRDefault="00176624" w:rsidP="004B3A1A"/>
    <w:p w:rsidR="00176624" w:rsidRDefault="004C4CFD" w:rsidP="004C4CFD">
      <w:pPr>
        <w:pStyle w:val="Heading2"/>
      </w:pPr>
      <w:r>
        <w:t>3. Conclusions</w:t>
      </w:r>
    </w:p>
    <w:p w:rsidR="004C4CFD" w:rsidRDefault="004C4CFD" w:rsidP="004B3A1A">
      <w:r>
        <w:t xml:space="preserve">Based on the above discussions, we have the following observation and proposals on </w:t>
      </w:r>
      <w:r w:rsidR="000157D6">
        <w:t>PRB placement for multiple numerologies</w:t>
      </w:r>
      <w:r>
        <w:t>:</w:t>
      </w:r>
    </w:p>
    <w:p w:rsidR="008571E7" w:rsidRPr="00666B6C" w:rsidRDefault="008571E7" w:rsidP="008571E7">
      <w:pPr>
        <w:rPr>
          <w:b/>
        </w:rPr>
      </w:pPr>
      <w:r w:rsidRPr="00666B6C">
        <w:rPr>
          <w:b/>
        </w:rPr>
        <w:t>Observation</w:t>
      </w:r>
      <w:r>
        <w:rPr>
          <w:b/>
        </w:rPr>
        <w:t xml:space="preserve"> 1</w:t>
      </w:r>
      <w:r w:rsidRPr="00666B6C">
        <w:rPr>
          <w:b/>
        </w:rPr>
        <w:t>:</w:t>
      </w:r>
      <w:r>
        <w:rPr>
          <w:b/>
        </w:rPr>
        <w:t xml:space="preserve"> In the case of two valid numerologies, the current RAN4 agreement on raster-to-subcarrier mapping is not valid for the higher SCS if both numbers of PRBs are odd</w:t>
      </w:r>
      <w:r w:rsidRPr="00666B6C">
        <w:rPr>
          <w:b/>
        </w:rPr>
        <w:t>.</w:t>
      </w:r>
    </w:p>
    <w:p w:rsidR="008571E7" w:rsidRPr="00666B6C" w:rsidRDefault="008571E7" w:rsidP="008571E7">
      <w:pPr>
        <w:rPr>
          <w:b/>
        </w:rPr>
      </w:pPr>
      <w:r w:rsidRPr="00666B6C">
        <w:rPr>
          <w:b/>
        </w:rPr>
        <w:t>Observation</w:t>
      </w:r>
      <w:r>
        <w:rPr>
          <w:b/>
        </w:rPr>
        <w:t xml:space="preserve"> 2</w:t>
      </w:r>
      <w:r w:rsidRPr="00666B6C">
        <w:rPr>
          <w:b/>
        </w:rPr>
        <w:t>:</w:t>
      </w:r>
      <w:r>
        <w:rPr>
          <w:b/>
        </w:rPr>
        <w:t xml:space="preserve"> In the case of three valid numerologies, the current RAN4 agreement on raster-to-subcarrier mapping is not valid in the cases summarized in Table 3</w:t>
      </w:r>
      <w:r w:rsidRPr="00666B6C">
        <w:rPr>
          <w:b/>
        </w:rPr>
        <w:t>.</w:t>
      </w:r>
    </w:p>
    <w:p w:rsidR="008571E7" w:rsidRPr="00D40093" w:rsidRDefault="008571E7" w:rsidP="008571E7">
      <w:pPr>
        <w:rPr>
          <w:b/>
        </w:rPr>
      </w:pPr>
      <w:r w:rsidRPr="00D40093">
        <w:rPr>
          <w:b/>
        </w:rPr>
        <w:t xml:space="preserve">Proposal 1:  </w:t>
      </w:r>
      <w:r>
        <w:rPr>
          <w:b/>
        </w:rPr>
        <w:t>RAN4 revisit the agreement on raster-to-subcarrier mapping.</w:t>
      </w:r>
    </w:p>
    <w:p w:rsidR="00A774B4" w:rsidRPr="00AD360E" w:rsidRDefault="00A774B4" w:rsidP="00586606">
      <w:pPr>
        <w:pStyle w:val="Heading1"/>
        <w:rPr>
          <w:sz w:val="32"/>
        </w:rPr>
      </w:pPr>
      <w:r w:rsidRPr="00AD360E">
        <w:rPr>
          <w:sz w:val="32"/>
        </w:rPr>
        <w:t>References</w:t>
      </w:r>
    </w:p>
    <w:p w:rsidR="00AE5F5B" w:rsidRDefault="00AE5F5B" w:rsidP="00AE5F5B">
      <w:r>
        <w:t>[1] R4-171</w:t>
      </w:r>
      <w:r w:rsidR="00A70B2F">
        <w:t>1975</w:t>
      </w:r>
      <w:r>
        <w:t xml:space="preserve">, WF on </w:t>
      </w:r>
      <w:r w:rsidR="00A70B2F">
        <w:t>channel raster</w:t>
      </w:r>
      <w:r>
        <w:t xml:space="preserve"> for NR, </w:t>
      </w:r>
      <w:r w:rsidR="00A70B2F">
        <w:t>Qualcomm</w:t>
      </w:r>
      <w:r w:rsidR="00D306F9">
        <w:t xml:space="preserve"> Inc.</w:t>
      </w:r>
    </w:p>
    <w:p w:rsidR="002336E5" w:rsidRDefault="00AE5F5B" w:rsidP="002336E5">
      <w:r>
        <w:t xml:space="preserve">[2] </w:t>
      </w:r>
      <w:r w:rsidR="005D53F4">
        <w:t>R4-1709075, WF on spectrum utilization, Samsung etc.</w:t>
      </w:r>
    </w:p>
    <w:p w:rsidR="00154F22" w:rsidRDefault="00154F22" w:rsidP="002336E5">
      <w:r>
        <w:t xml:space="preserve">[3] R4-1711732, </w:t>
      </w:r>
      <w:r w:rsidRPr="00154F22">
        <w:t>WF on BS channel BW set</w:t>
      </w:r>
      <w:r>
        <w:t>, Huawei, etc.</w:t>
      </w:r>
    </w:p>
    <w:p w:rsidR="00BE1E9C" w:rsidRDefault="00BE1E9C" w:rsidP="002336E5"/>
    <w:p w:rsidR="00ED24C4" w:rsidRDefault="00ED24C4" w:rsidP="00ED24C4"/>
    <w:p w:rsidR="00ED24C4" w:rsidRDefault="00ED24C4" w:rsidP="009C515A"/>
    <w:sectPr w:rsidR="00ED24C4" w:rsidSect="00FC2F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113" w:rsidRDefault="00F85113">
      <w:r>
        <w:separator/>
      </w:r>
    </w:p>
  </w:endnote>
  <w:endnote w:type="continuationSeparator" w:id="0">
    <w:p w:rsidR="00F85113" w:rsidRDefault="00F85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113" w:rsidRDefault="00F85113">
      <w:r>
        <w:separator/>
      </w:r>
    </w:p>
  </w:footnote>
  <w:footnote w:type="continuationSeparator" w:id="0">
    <w:p w:rsidR="00F85113" w:rsidRDefault="00F851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2602EE2"/>
    <w:multiLevelType w:val="hybridMultilevel"/>
    <w:tmpl w:val="A112960E"/>
    <w:lvl w:ilvl="0" w:tplc="C99E3D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392F"/>
    <w:multiLevelType w:val="hybridMultilevel"/>
    <w:tmpl w:val="F77E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2B36D9"/>
    <w:multiLevelType w:val="hybridMultilevel"/>
    <w:tmpl w:val="C71C3A5A"/>
    <w:lvl w:ilvl="0" w:tplc="F4D412E8">
      <w:start w:val="1"/>
      <w:numFmt w:val="bullet"/>
      <w:lvlText w:val="-"/>
      <w:lvlJc w:val="left"/>
      <w:pPr>
        <w:ind w:left="3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5">
    <w:nsid w:val="50661F35"/>
    <w:multiLevelType w:val="hybridMultilevel"/>
    <w:tmpl w:val="1C264A1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676B5347"/>
    <w:multiLevelType w:val="hybridMultilevel"/>
    <w:tmpl w:val="1274284C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attachedTemplate r:id="rId1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E213A"/>
    <w:rsid w:val="000112DE"/>
    <w:rsid w:val="000157D6"/>
    <w:rsid w:val="000175BD"/>
    <w:rsid w:val="00017C04"/>
    <w:rsid w:val="00020097"/>
    <w:rsid w:val="00020138"/>
    <w:rsid w:val="000204C9"/>
    <w:rsid w:val="00022BF1"/>
    <w:rsid w:val="00033397"/>
    <w:rsid w:val="00040095"/>
    <w:rsid w:val="00051834"/>
    <w:rsid w:val="000540D2"/>
    <w:rsid w:val="00054A22"/>
    <w:rsid w:val="00054C25"/>
    <w:rsid w:val="00060D17"/>
    <w:rsid w:val="00063CCE"/>
    <w:rsid w:val="000641A0"/>
    <w:rsid w:val="00064337"/>
    <w:rsid w:val="000655A6"/>
    <w:rsid w:val="00073640"/>
    <w:rsid w:val="00080512"/>
    <w:rsid w:val="00087443"/>
    <w:rsid w:val="000A329E"/>
    <w:rsid w:val="000A5283"/>
    <w:rsid w:val="000D4C27"/>
    <w:rsid w:val="000D58AB"/>
    <w:rsid w:val="000E0120"/>
    <w:rsid w:val="00100663"/>
    <w:rsid w:val="001238B4"/>
    <w:rsid w:val="001413BA"/>
    <w:rsid w:val="00141BBB"/>
    <w:rsid w:val="001510E7"/>
    <w:rsid w:val="001522E6"/>
    <w:rsid w:val="00154F22"/>
    <w:rsid w:val="00157BDA"/>
    <w:rsid w:val="00160311"/>
    <w:rsid w:val="001622C8"/>
    <w:rsid w:val="00164AF3"/>
    <w:rsid w:val="00166850"/>
    <w:rsid w:val="00175853"/>
    <w:rsid w:val="00176624"/>
    <w:rsid w:val="00176888"/>
    <w:rsid w:val="0017705E"/>
    <w:rsid w:val="00180E87"/>
    <w:rsid w:val="00185A3C"/>
    <w:rsid w:val="00192B14"/>
    <w:rsid w:val="001B029E"/>
    <w:rsid w:val="001C3B43"/>
    <w:rsid w:val="001D02C2"/>
    <w:rsid w:val="001F168B"/>
    <w:rsid w:val="002336E5"/>
    <w:rsid w:val="00233A8A"/>
    <w:rsid w:val="002347A2"/>
    <w:rsid w:val="00262479"/>
    <w:rsid w:val="00264BF6"/>
    <w:rsid w:val="002D0D77"/>
    <w:rsid w:val="002D62C5"/>
    <w:rsid w:val="002F3EE7"/>
    <w:rsid w:val="00300132"/>
    <w:rsid w:val="003172DC"/>
    <w:rsid w:val="00331BAE"/>
    <w:rsid w:val="00334934"/>
    <w:rsid w:val="00334A6D"/>
    <w:rsid w:val="00334A9B"/>
    <w:rsid w:val="00345B61"/>
    <w:rsid w:val="003502CB"/>
    <w:rsid w:val="003514C8"/>
    <w:rsid w:val="0035462D"/>
    <w:rsid w:val="003736EA"/>
    <w:rsid w:val="003A108D"/>
    <w:rsid w:val="003B7140"/>
    <w:rsid w:val="003C2BCC"/>
    <w:rsid w:val="003C3971"/>
    <w:rsid w:val="003C3BBA"/>
    <w:rsid w:val="003D2164"/>
    <w:rsid w:val="003E0C39"/>
    <w:rsid w:val="003E37F2"/>
    <w:rsid w:val="003F4D2C"/>
    <w:rsid w:val="003F622C"/>
    <w:rsid w:val="003F6DF7"/>
    <w:rsid w:val="00420818"/>
    <w:rsid w:val="004232C3"/>
    <w:rsid w:val="00435D22"/>
    <w:rsid w:val="00437483"/>
    <w:rsid w:val="0049105B"/>
    <w:rsid w:val="00492B60"/>
    <w:rsid w:val="004A0C13"/>
    <w:rsid w:val="004B3A1A"/>
    <w:rsid w:val="004C4CFD"/>
    <w:rsid w:val="004C5B03"/>
    <w:rsid w:val="004C614B"/>
    <w:rsid w:val="004C7C49"/>
    <w:rsid w:val="004D3578"/>
    <w:rsid w:val="004D4CDE"/>
    <w:rsid w:val="004E213A"/>
    <w:rsid w:val="004F102B"/>
    <w:rsid w:val="005028A1"/>
    <w:rsid w:val="00504387"/>
    <w:rsid w:val="00507F7C"/>
    <w:rsid w:val="00510D66"/>
    <w:rsid w:val="0052095E"/>
    <w:rsid w:val="00527855"/>
    <w:rsid w:val="005409E7"/>
    <w:rsid w:val="00543E6C"/>
    <w:rsid w:val="00550D3A"/>
    <w:rsid w:val="005512DE"/>
    <w:rsid w:val="0056127F"/>
    <w:rsid w:val="00561A57"/>
    <w:rsid w:val="00561C10"/>
    <w:rsid w:val="00565087"/>
    <w:rsid w:val="0058007C"/>
    <w:rsid w:val="00586606"/>
    <w:rsid w:val="005909F0"/>
    <w:rsid w:val="005916C2"/>
    <w:rsid w:val="00595FE4"/>
    <w:rsid w:val="005A2850"/>
    <w:rsid w:val="005B082C"/>
    <w:rsid w:val="005B679C"/>
    <w:rsid w:val="005C16FB"/>
    <w:rsid w:val="005C350D"/>
    <w:rsid w:val="005D10D7"/>
    <w:rsid w:val="005D2E01"/>
    <w:rsid w:val="005D4344"/>
    <w:rsid w:val="005D53F4"/>
    <w:rsid w:val="005D701B"/>
    <w:rsid w:val="005D723E"/>
    <w:rsid w:val="005D7F7C"/>
    <w:rsid w:val="005E6EC8"/>
    <w:rsid w:val="005F7E37"/>
    <w:rsid w:val="00602618"/>
    <w:rsid w:val="00604D7A"/>
    <w:rsid w:val="00607980"/>
    <w:rsid w:val="00614FDF"/>
    <w:rsid w:val="00626CB4"/>
    <w:rsid w:val="00626F03"/>
    <w:rsid w:val="006352AD"/>
    <w:rsid w:val="00650111"/>
    <w:rsid w:val="00653213"/>
    <w:rsid w:val="00661D64"/>
    <w:rsid w:val="00666B6C"/>
    <w:rsid w:val="00667A67"/>
    <w:rsid w:val="00693227"/>
    <w:rsid w:val="006A399F"/>
    <w:rsid w:val="006A4F52"/>
    <w:rsid w:val="006B79D4"/>
    <w:rsid w:val="006D6C26"/>
    <w:rsid w:val="006E5C86"/>
    <w:rsid w:val="007033F1"/>
    <w:rsid w:val="00706F17"/>
    <w:rsid w:val="00712764"/>
    <w:rsid w:val="00720A82"/>
    <w:rsid w:val="00734A5B"/>
    <w:rsid w:val="00744E76"/>
    <w:rsid w:val="00765FC2"/>
    <w:rsid w:val="00781F0F"/>
    <w:rsid w:val="0078738E"/>
    <w:rsid w:val="007B3134"/>
    <w:rsid w:val="007B7D83"/>
    <w:rsid w:val="007C08E6"/>
    <w:rsid w:val="007D123F"/>
    <w:rsid w:val="007D7B56"/>
    <w:rsid w:val="007E781A"/>
    <w:rsid w:val="007F2B1C"/>
    <w:rsid w:val="008028A4"/>
    <w:rsid w:val="00803603"/>
    <w:rsid w:val="008078D7"/>
    <w:rsid w:val="008125E2"/>
    <w:rsid w:val="00820E77"/>
    <w:rsid w:val="00823A62"/>
    <w:rsid w:val="00826766"/>
    <w:rsid w:val="0083042D"/>
    <w:rsid w:val="008423C0"/>
    <w:rsid w:val="008523D4"/>
    <w:rsid w:val="008571E7"/>
    <w:rsid w:val="0087004B"/>
    <w:rsid w:val="008768CA"/>
    <w:rsid w:val="008915D3"/>
    <w:rsid w:val="008D3696"/>
    <w:rsid w:val="0090271F"/>
    <w:rsid w:val="00902E23"/>
    <w:rsid w:val="009112E9"/>
    <w:rsid w:val="0091348E"/>
    <w:rsid w:val="00917CCB"/>
    <w:rsid w:val="009427DB"/>
    <w:rsid w:val="00942EC2"/>
    <w:rsid w:val="00945CBC"/>
    <w:rsid w:val="0096165E"/>
    <w:rsid w:val="00970D6F"/>
    <w:rsid w:val="00993D5E"/>
    <w:rsid w:val="009A0684"/>
    <w:rsid w:val="009A1A90"/>
    <w:rsid w:val="009A21F7"/>
    <w:rsid w:val="009B191B"/>
    <w:rsid w:val="009B35EA"/>
    <w:rsid w:val="009B4514"/>
    <w:rsid w:val="009B48D3"/>
    <w:rsid w:val="009C515A"/>
    <w:rsid w:val="009F37B7"/>
    <w:rsid w:val="00A03132"/>
    <w:rsid w:val="00A10F02"/>
    <w:rsid w:val="00A120B1"/>
    <w:rsid w:val="00A164B4"/>
    <w:rsid w:val="00A1655E"/>
    <w:rsid w:val="00A165F0"/>
    <w:rsid w:val="00A21B01"/>
    <w:rsid w:val="00A22243"/>
    <w:rsid w:val="00A41EBD"/>
    <w:rsid w:val="00A42068"/>
    <w:rsid w:val="00A53724"/>
    <w:rsid w:val="00A56C07"/>
    <w:rsid w:val="00A63A52"/>
    <w:rsid w:val="00A70B2F"/>
    <w:rsid w:val="00A774B4"/>
    <w:rsid w:val="00A82346"/>
    <w:rsid w:val="00A859FB"/>
    <w:rsid w:val="00A86A07"/>
    <w:rsid w:val="00AC4CF1"/>
    <w:rsid w:val="00AD360E"/>
    <w:rsid w:val="00AE5F5B"/>
    <w:rsid w:val="00AE67F3"/>
    <w:rsid w:val="00B10CE5"/>
    <w:rsid w:val="00B12C72"/>
    <w:rsid w:val="00B15449"/>
    <w:rsid w:val="00B41957"/>
    <w:rsid w:val="00B620C1"/>
    <w:rsid w:val="00B912FC"/>
    <w:rsid w:val="00B9320D"/>
    <w:rsid w:val="00BA194D"/>
    <w:rsid w:val="00BA1DAF"/>
    <w:rsid w:val="00BC07AD"/>
    <w:rsid w:val="00BC0F7D"/>
    <w:rsid w:val="00BC1681"/>
    <w:rsid w:val="00BC63AE"/>
    <w:rsid w:val="00BE1E9C"/>
    <w:rsid w:val="00BF1126"/>
    <w:rsid w:val="00C00559"/>
    <w:rsid w:val="00C01475"/>
    <w:rsid w:val="00C20594"/>
    <w:rsid w:val="00C23B00"/>
    <w:rsid w:val="00C2472D"/>
    <w:rsid w:val="00C33079"/>
    <w:rsid w:val="00C45231"/>
    <w:rsid w:val="00C61BFE"/>
    <w:rsid w:val="00C67EE2"/>
    <w:rsid w:val="00C72833"/>
    <w:rsid w:val="00C81595"/>
    <w:rsid w:val="00C93F40"/>
    <w:rsid w:val="00CA3D0C"/>
    <w:rsid w:val="00CC2CB2"/>
    <w:rsid w:val="00CE2D25"/>
    <w:rsid w:val="00D02E1F"/>
    <w:rsid w:val="00D05240"/>
    <w:rsid w:val="00D13D25"/>
    <w:rsid w:val="00D306F9"/>
    <w:rsid w:val="00D31B67"/>
    <w:rsid w:val="00D40093"/>
    <w:rsid w:val="00D47DD2"/>
    <w:rsid w:val="00D50E84"/>
    <w:rsid w:val="00D556B6"/>
    <w:rsid w:val="00D60177"/>
    <w:rsid w:val="00D61653"/>
    <w:rsid w:val="00D6427F"/>
    <w:rsid w:val="00D738D6"/>
    <w:rsid w:val="00D73F76"/>
    <w:rsid w:val="00D755EB"/>
    <w:rsid w:val="00D837B9"/>
    <w:rsid w:val="00D87E00"/>
    <w:rsid w:val="00D9134D"/>
    <w:rsid w:val="00DA7632"/>
    <w:rsid w:val="00DA7A03"/>
    <w:rsid w:val="00DB1818"/>
    <w:rsid w:val="00DB5E29"/>
    <w:rsid w:val="00DC309B"/>
    <w:rsid w:val="00DC4DA2"/>
    <w:rsid w:val="00DD5294"/>
    <w:rsid w:val="00DD7542"/>
    <w:rsid w:val="00DE1400"/>
    <w:rsid w:val="00DE4B51"/>
    <w:rsid w:val="00DF2B1F"/>
    <w:rsid w:val="00DF62CD"/>
    <w:rsid w:val="00E06370"/>
    <w:rsid w:val="00E20092"/>
    <w:rsid w:val="00E22905"/>
    <w:rsid w:val="00E46825"/>
    <w:rsid w:val="00E646A7"/>
    <w:rsid w:val="00E704F4"/>
    <w:rsid w:val="00E77645"/>
    <w:rsid w:val="00E80020"/>
    <w:rsid w:val="00E87975"/>
    <w:rsid w:val="00E95470"/>
    <w:rsid w:val="00EA5F83"/>
    <w:rsid w:val="00EC311F"/>
    <w:rsid w:val="00EC4A25"/>
    <w:rsid w:val="00ED24C4"/>
    <w:rsid w:val="00EE270C"/>
    <w:rsid w:val="00EF50FD"/>
    <w:rsid w:val="00F025A2"/>
    <w:rsid w:val="00F04712"/>
    <w:rsid w:val="00F116E3"/>
    <w:rsid w:val="00F22EC7"/>
    <w:rsid w:val="00F321E5"/>
    <w:rsid w:val="00F653B8"/>
    <w:rsid w:val="00F70439"/>
    <w:rsid w:val="00F71E2C"/>
    <w:rsid w:val="00F85113"/>
    <w:rsid w:val="00F9001F"/>
    <w:rsid w:val="00FA1266"/>
    <w:rsid w:val="00FA4B99"/>
    <w:rsid w:val="00FB7B21"/>
    <w:rsid w:val="00FC1192"/>
    <w:rsid w:val="00FC2FCB"/>
    <w:rsid w:val="00FD4482"/>
    <w:rsid w:val="00FD4B45"/>
    <w:rsid w:val="00FD52DA"/>
    <w:rsid w:val="00FE0B7F"/>
    <w:rsid w:val="00FE2460"/>
    <w:rsid w:val="00FF3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682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E468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468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468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468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46825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D837B9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D837B9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E468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468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020097"/>
    <w:rPr>
      <w:color w:val="0563C1"/>
      <w:u w:val="single"/>
    </w:rPr>
  </w:style>
  <w:style w:type="paragraph" w:styleId="TOC9">
    <w:name w:val="toc 9"/>
    <w:basedOn w:val="TOC8"/>
    <w:semiHidden/>
    <w:rsid w:val="00E46825"/>
    <w:pPr>
      <w:ind w:left="1418" w:hanging="1418"/>
    </w:pPr>
  </w:style>
  <w:style w:type="paragraph" w:styleId="TOC8">
    <w:name w:val="toc 8"/>
    <w:basedOn w:val="TOC1"/>
    <w:semiHidden/>
    <w:rsid w:val="00E46825"/>
    <w:pPr>
      <w:spacing w:before="180"/>
      <w:ind w:left="2693" w:hanging="2693"/>
    </w:pPr>
    <w:rPr>
      <w:b/>
    </w:rPr>
  </w:style>
  <w:style w:type="paragraph" w:styleId="TOC1">
    <w:name w:val="toc 1"/>
    <w:semiHidden/>
    <w:rsid w:val="00E468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E4682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46825"/>
  </w:style>
  <w:style w:type="paragraph" w:styleId="Header">
    <w:name w:val="header"/>
    <w:rsid w:val="00E468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E468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E46825"/>
    <w:pPr>
      <w:ind w:left="1701" w:hanging="1701"/>
    </w:pPr>
  </w:style>
  <w:style w:type="paragraph" w:styleId="TOC4">
    <w:name w:val="toc 4"/>
    <w:basedOn w:val="TOC3"/>
    <w:semiHidden/>
    <w:rsid w:val="00E46825"/>
    <w:pPr>
      <w:ind w:left="1418" w:hanging="1418"/>
    </w:pPr>
  </w:style>
  <w:style w:type="paragraph" w:styleId="TOC3">
    <w:name w:val="toc 3"/>
    <w:basedOn w:val="TOC2"/>
    <w:semiHidden/>
    <w:rsid w:val="00E46825"/>
    <w:pPr>
      <w:ind w:left="1134" w:hanging="1134"/>
    </w:pPr>
  </w:style>
  <w:style w:type="paragraph" w:styleId="TOC2">
    <w:name w:val="toc 2"/>
    <w:basedOn w:val="TOC1"/>
    <w:semiHidden/>
    <w:rsid w:val="00E4682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E4682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46825"/>
    <w:pPr>
      <w:outlineLvl w:val="9"/>
    </w:pPr>
  </w:style>
  <w:style w:type="paragraph" w:customStyle="1" w:styleId="NF">
    <w:name w:val="NF"/>
    <w:basedOn w:val="NO"/>
    <w:rsid w:val="00E4682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E46825"/>
    <w:pPr>
      <w:keepLines/>
      <w:ind w:left="1135" w:hanging="851"/>
    </w:pPr>
  </w:style>
  <w:style w:type="paragraph" w:customStyle="1" w:styleId="PL">
    <w:name w:val="PL"/>
    <w:rsid w:val="00E468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E46825"/>
    <w:pPr>
      <w:jc w:val="right"/>
    </w:pPr>
  </w:style>
  <w:style w:type="paragraph" w:customStyle="1" w:styleId="TAL">
    <w:name w:val="TAL"/>
    <w:basedOn w:val="Normal"/>
    <w:rsid w:val="00E4682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46825"/>
    <w:rPr>
      <w:b/>
    </w:rPr>
  </w:style>
  <w:style w:type="paragraph" w:customStyle="1" w:styleId="TAC">
    <w:name w:val="TAC"/>
    <w:basedOn w:val="TAL"/>
    <w:rsid w:val="00E46825"/>
    <w:pPr>
      <w:jc w:val="center"/>
    </w:pPr>
  </w:style>
  <w:style w:type="paragraph" w:customStyle="1" w:styleId="LD">
    <w:name w:val="LD"/>
    <w:rsid w:val="00E46825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E46825"/>
    <w:pPr>
      <w:keepLines/>
      <w:ind w:left="1702" w:hanging="1418"/>
    </w:pPr>
  </w:style>
  <w:style w:type="paragraph" w:customStyle="1" w:styleId="FP">
    <w:name w:val="FP"/>
    <w:basedOn w:val="Normal"/>
    <w:rsid w:val="00E46825"/>
    <w:pPr>
      <w:spacing w:after="0"/>
    </w:pPr>
  </w:style>
  <w:style w:type="paragraph" w:customStyle="1" w:styleId="NW">
    <w:name w:val="NW"/>
    <w:basedOn w:val="NO"/>
    <w:rsid w:val="00E46825"/>
    <w:pPr>
      <w:spacing w:after="0"/>
    </w:pPr>
  </w:style>
  <w:style w:type="paragraph" w:customStyle="1" w:styleId="EW">
    <w:name w:val="EW"/>
    <w:basedOn w:val="EX"/>
    <w:rsid w:val="00E46825"/>
    <w:pPr>
      <w:spacing w:after="0"/>
    </w:pPr>
  </w:style>
  <w:style w:type="paragraph" w:customStyle="1" w:styleId="B1">
    <w:name w:val="B1"/>
    <w:basedOn w:val="Normal"/>
    <w:rsid w:val="00E46825"/>
    <w:pPr>
      <w:ind w:left="568" w:hanging="284"/>
    </w:pPr>
  </w:style>
  <w:style w:type="paragraph" w:styleId="TOC6">
    <w:name w:val="toc 6"/>
    <w:basedOn w:val="TOC5"/>
    <w:next w:val="Normal"/>
    <w:semiHidden/>
    <w:rsid w:val="00E46825"/>
    <w:pPr>
      <w:ind w:left="1985" w:hanging="1985"/>
    </w:pPr>
  </w:style>
  <w:style w:type="paragraph" w:styleId="TOC7">
    <w:name w:val="toc 7"/>
    <w:basedOn w:val="TOC6"/>
    <w:next w:val="Normal"/>
    <w:semiHidden/>
    <w:rsid w:val="00E46825"/>
    <w:pPr>
      <w:ind w:left="2268" w:hanging="2268"/>
    </w:pPr>
  </w:style>
  <w:style w:type="character" w:customStyle="1" w:styleId="UnresolvedMention">
    <w:name w:val="Unresolved Mention"/>
    <w:uiPriority w:val="99"/>
    <w:semiHidden/>
    <w:unhideWhenUsed/>
    <w:rsid w:val="00020097"/>
    <w:rPr>
      <w:color w:val="808080"/>
      <w:shd w:val="clear" w:color="auto" w:fill="E6E6E6"/>
    </w:rPr>
  </w:style>
  <w:style w:type="paragraph" w:customStyle="1" w:styleId="TH">
    <w:name w:val="TH"/>
    <w:basedOn w:val="Normal"/>
    <w:rsid w:val="00E468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468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E468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E468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468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E46825"/>
    <w:pPr>
      <w:ind w:left="851" w:hanging="851"/>
    </w:pPr>
  </w:style>
  <w:style w:type="paragraph" w:customStyle="1" w:styleId="ZH">
    <w:name w:val="ZH"/>
    <w:rsid w:val="00E4682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E46825"/>
    <w:pPr>
      <w:keepNext w:val="0"/>
      <w:spacing w:before="0" w:after="240"/>
    </w:pPr>
  </w:style>
  <w:style w:type="paragraph" w:customStyle="1" w:styleId="ZG">
    <w:name w:val="ZG"/>
    <w:rsid w:val="00E468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rsid w:val="00E46825"/>
    <w:pPr>
      <w:ind w:left="851" w:hanging="284"/>
    </w:pPr>
  </w:style>
  <w:style w:type="paragraph" w:customStyle="1" w:styleId="B3">
    <w:name w:val="B3"/>
    <w:basedOn w:val="Normal"/>
    <w:rsid w:val="00E46825"/>
    <w:pPr>
      <w:ind w:left="1135" w:hanging="284"/>
    </w:pPr>
  </w:style>
  <w:style w:type="paragraph" w:customStyle="1" w:styleId="B4">
    <w:name w:val="B4"/>
    <w:basedOn w:val="Normal"/>
    <w:rsid w:val="00E46825"/>
    <w:pPr>
      <w:ind w:left="1418" w:hanging="284"/>
    </w:pPr>
  </w:style>
  <w:style w:type="paragraph" w:customStyle="1" w:styleId="B5">
    <w:name w:val="B5"/>
    <w:basedOn w:val="Normal"/>
    <w:rsid w:val="00E46825"/>
    <w:pPr>
      <w:ind w:left="1702" w:hanging="284"/>
    </w:pPr>
  </w:style>
  <w:style w:type="paragraph" w:customStyle="1" w:styleId="ZTD">
    <w:name w:val="ZTD"/>
    <w:basedOn w:val="ZB"/>
    <w:rsid w:val="00E4682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46825"/>
    <w:pPr>
      <w:framePr w:wrap="notBeside" w:y="16161"/>
    </w:pPr>
  </w:style>
  <w:style w:type="paragraph" w:customStyle="1" w:styleId="TAJ">
    <w:name w:val="TAJ"/>
    <w:basedOn w:val="TH"/>
    <w:rsid w:val="00E46825"/>
  </w:style>
  <w:style w:type="paragraph" w:customStyle="1" w:styleId="Guidance">
    <w:name w:val="Guidance"/>
    <w:basedOn w:val="Normal"/>
    <w:rsid w:val="00E46825"/>
    <w:rPr>
      <w:i/>
      <w:color w:val="0000FF"/>
    </w:rPr>
  </w:style>
  <w:style w:type="paragraph" w:styleId="BalloonText">
    <w:name w:val="Balloon Text"/>
    <w:basedOn w:val="Normal"/>
    <w:link w:val="BalloonTextChar"/>
    <w:rsid w:val="007B7D8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7D8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BC168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D123F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C16FB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1198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8011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JackeyCao1</cp:lastModifiedBy>
  <cp:revision>3</cp:revision>
  <dcterms:created xsi:type="dcterms:W3CDTF">2017-11-17T16:05:00Z</dcterms:created>
  <dcterms:modified xsi:type="dcterms:W3CDTF">2017-11-17T16:06:00Z</dcterms:modified>
</cp:coreProperties>
</file>